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13" w:rsidRPr="007A028B" w:rsidRDefault="003E6A13" w:rsidP="003E6A13">
      <w:pPr>
        <w:suppressAutoHyphens w:val="0"/>
        <w:overflowPunct/>
        <w:autoSpaceDE/>
        <w:autoSpaceDN/>
        <w:adjustRightInd/>
        <w:ind w:left="1440" w:firstLine="720"/>
        <w:textAlignment w:val="auto"/>
        <w:rPr>
          <w:rFonts w:ascii="Asees" w:hAnsi="Asees"/>
          <w:kern w:val="22"/>
          <w:sz w:val="24"/>
        </w:rPr>
      </w:pPr>
      <w:r>
        <w:rPr>
          <w:rFonts w:ascii="Asees" w:hAnsi="Asees"/>
          <w:kern w:val="22"/>
          <w:sz w:val="24"/>
        </w:rPr>
        <w:t xml:space="preserve">      </w:t>
      </w:r>
      <w:r w:rsidRPr="005D5FDC">
        <w:rPr>
          <w:rFonts w:asciiTheme="minorHAnsi" w:hAnsiTheme="minorHAnsi" w:cstheme="minorHAnsi"/>
          <w:kern w:val="22"/>
          <w:sz w:val="40"/>
          <w:szCs w:val="40"/>
          <w:u w:val="single"/>
        </w:rPr>
        <w:t>NOTICE INVITING OFFERS</w:t>
      </w:r>
    </w:p>
    <w:p w:rsidR="003E6A13" w:rsidRDefault="003E6A13" w:rsidP="003E6A13">
      <w:pPr>
        <w:spacing w:after="0" w:line="240" w:lineRule="auto"/>
        <w:jc w:val="center"/>
        <w:rPr>
          <w:rFonts w:asciiTheme="minorHAnsi" w:hAnsiTheme="minorHAnsi" w:cstheme="minorHAnsi"/>
          <w:kern w:val="22"/>
          <w:sz w:val="40"/>
          <w:szCs w:val="40"/>
          <w:u w:val="single"/>
        </w:rPr>
      </w:pPr>
      <w:proofErr w:type="gramStart"/>
      <w:r w:rsidRPr="005D5FDC">
        <w:rPr>
          <w:rFonts w:asciiTheme="minorHAnsi" w:hAnsiTheme="minorHAnsi" w:cstheme="minorHAnsi"/>
          <w:kern w:val="22"/>
          <w:sz w:val="36"/>
          <w:szCs w:val="36"/>
          <w:u w:val="single"/>
        </w:rPr>
        <w:t>Office of the Sr. XEN, DS Division Model Town, PSPCL, Patiala</w:t>
      </w:r>
      <w:r w:rsidRPr="005D5FDC">
        <w:rPr>
          <w:rFonts w:asciiTheme="minorHAnsi" w:hAnsiTheme="minorHAnsi" w:cstheme="minorHAnsi"/>
          <w:kern w:val="22"/>
          <w:sz w:val="40"/>
          <w:szCs w:val="40"/>
          <w:u w:val="single"/>
        </w:rPr>
        <w:t>.</w:t>
      </w:r>
      <w:proofErr w:type="gramEnd"/>
    </w:p>
    <w:p w:rsidR="003E6A13" w:rsidRPr="00242E24" w:rsidRDefault="003E6A13" w:rsidP="003E6A13">
      <w:pPr>
        <w:spacing w:after="0" w:line="240" w:lineRule="auto"/>
        <w:jc w:val="center"/>
        <w:rPr>
          <w:rFonts w:ascii="AmrLipi" w:hAnsi="AmrLipi"/>
          <w:sz w:val="16"/>
        </w:rPr>
      </w:pPr>
      <w:r>
        <w:rPr>
          <w:rFonts w:asciiTheme="minorHAnsi" w:hAnsiTheme="minorHAnsi" w:cstheme="minorHAnsi"/>
          <w:sz w:val="16"/>
        </w:rPr>
        <w:t>E mail</w:t>
      </w:r>
      <w:r w:rsidRPr="00242E24">
        <w:rPr>
          <w:rFonts w:ascii="AmrLipi" w:hAnsi="AmrLipi"/>
          <w:sz w:val="16"/>
        </w:rPr>
        <w:t xml:space="preserve">: </w:t>
      </w:r>
      <w:hyperlink r:id="rId5" w:history="1">
        <w:r w:rsidRPr="00242E24">
          <w:rPr>
            <w:rStyle w:val="Hyperlink"/>
            <w:rFonts w:asciiTheme="majorHAnsi" w:hAnsiTheme="majorHAnsi"/>
          </w:rPr>
          <w:t>xenmodeltownpta@gmail.com</w:t>
        </w:r>
      </w:hyperlink>
      <w:r w:rsidRPr="00242E24">
        <w:rPr>
          <w:rFonts w:ascii="AmrLipi" w:hAnsi="AmrLipi"/>
          <w:sz w:val="16"/>
        </w:rPr>
        <w:tab/>
        <w:t xml:space="preserve">                                                                </w:t>
      </w:r>
      <w:r>
        <w:rPr>
          <w:rFonts w:asciiTheme="minorHAnsi" w:hAnsiTheme="minorHAnsi" w:cstheme="minorHAnsi"/>
          <w:sz w:val="16"/>
        </w:rPr>
        <w:t>Ph No</w:t>
      </w:r>
      <w:r w:rsidRPr="00242E24">
        <w:rPr>
          <w:rFonts w:ascii="AmrLipi" w:hAnsi="AmrLipi"/>
          <w:sz w:val="16"/>
        </w:rPr>
        <w:t>.:</w:t>
      </w:r>
      <w:r w:rsidRPr="00242E24">
        <w:rPr>
          <w:rFonts w:asciiTheme="majorHAnsi" w:hAnsiTheme="majorHAnsi"/>
          <w:sz w:val="16"/>
        </w:rPr>
        <w:t>96461-15384</w:t>
      </w:r>
    </w:p>
    <w:p w:rsidR="003E6A13" w:rsidRDefault="003E6A13" w:rsidP="003E6A13">
      <w:pPr>
        <w:spacing w:after="0" w:line="240" w:lineRule="auto"/>
        <w:rPr>
          <w:rFonts w:asciiTheme="majorHAnsi" w:hAnsiTheme="majorHAnsi"/>
          <w:sz w:val="16"/>
          <w:u w:val="single"/>
        </w:rPr>
      </w:pPr>
      <w:r>
        <w:rPr>
          <w:rFonts w:asciiTheme="minorHAnsi" w:hAnsiTheme="minorHAnsi" w:cstheme="minorHAnsi"/>
          <w:sz w:val="16"/>
          <w:u w:val="single"/>
        </w:rPr>
        <w:t>Corporate Identity No</w:t>
      </w:r>
      <w:r w:rsidRPr="00242E24">
        <w:rPr>
          <w:rFonts w:ascii="AmrLipi" w:hAnsi="AmrLipi"/>
          <w:sz w:val="16"/>
          <w:u w:val="single"/>
        </w:rPr>
        <w:t xml:space="preserve">: </w:t>
      </w:r>
      <w:r w:rsidRPr="00242E24">
        <w:rPr>
          <w:rFonts w:asciiTheme="majorHAnsi" w:hAnsiTheme="majorHAnsi"/>
          <w:sz w:val="16"/>
          <w:u w:val="single"/>
        </w:rPr>
        <w:t>U40109PB2010SGC033813</w:t>
      </w:r>
      <w:r w:rsidRPr="00242E24">
        <w:rPr>
          <w:rFonts w:ascii="AmrLipi" w:hAnsi="AmrLipi"/>
          <w:sz w:val="16"/>
          <w:u w:val="single"/>
        </w:rPr>
        <w:tab/>
      </w:r>
      <w:r w:rsidRPr="00242E24">
        <w:rPr>
          <w:rFonts w:ascii="AmrLipi" w:hAnsi="AmrLipi"/>
          <w:sz w:val="16"/>
          <w:u w:val="single"/>
        </w:rPr>
        <w:tab/>
        <w:t xml:space="preserve">                                    </w:t>
      </w:r>
      <w:r>
        <w:rPr>
          <w:rFonts w:ascii="AmrLipi" w:hAnsi="AmrLipi"/>
          <w:sz w:val="16"/>
          <w:u w:val="single"/>
        </w:rPr>
        <w:t xml:space="preserve">                      </w:t>
      </w:r>
      <w:r>
        <w:rPr>
          <w:rFonts w:asciiTheme="minorHAnsi" w:hAnsiTheme="minorHAnsi" w:cstheme="minorHAnsi"/>
          <w:sz w:val="16"/>
          <w:u w:val="single"/>
        </w:rPr>
        <w:t>website</w:t>
      </w:r>
      <w:r w:rsidRPr="00242E24">
        <w:rPr>
          <w:rFonts w:ascii="AmrLipi" w:hAnsi="AmrLipi"/>
          <w:sz w:val="16"/>
          <w:u w:val="single"/>
        </w:rPr>
        <w:t xml:space="preserve">: </w:t>
      </w:r>
      <w:hyperlink r:id="rId6" w:history="1">
        <w:r w:rsidRPr="002538B9">
          <w:rPr>
            <w:rStyle w:val="Hyperlink"/>
            <w:rFonts w:asciiTheme="majorHAnsi" w:hAnsiTheme="majorHAnsi"/>
            <w:sz w:val="16"/>
          </w:rPr>
          <w:t>www.pspcl.in</w:t>
        </w:r>
      </w:hyperlink>
    </w:p>
    <w:p w:rsidR="003E6A13" w:rsidRPr="008847BE" w:rsidRDefault="003E6A13" w:rsidP="003E6A13">
      <w:pPr>
        <w:spacing w:after="0" w:line="240" w:lineRule="auto"/>
        <w:rPr>
          <w:rFonts w:ascii="AmrLipi" w:hAnsi="AmrLipi"/>
          <w:sz w:val="16"/>
        </w:rPr>
      </w:pPr>
    </w:p>
    <w:p w:rsidR="003E6A13" w:rsidRDefault="003E6A13" w:rsidP="003E6A13">
      <w:pPr>
        <w:spacing w:after="0" w:line="240" w:lineRule="auto"/>
        <w:jc w:val="both"/>
        <w:rPr>
          <w:rFonts w:asciiTheme="minorHAnsi" w:hAnsiTheme="minorHAnsi" w:cstheme="minorHAnsi"/>
          <w:kern w:val="22"/>
          <w:sz w:val="32"/>
          <w:szCs w:val="32"/>
        </w:rPr>
      </w:pPr>
      <w:r>
        <w:rPr>
          <w:rFonts w:asciiTheme="minorHAnsi" w:hAnsiTheme="minorHAnsi" w:cstheme="minorHAnsi"/>
          <w:kern w:val="22"/>
          <w:sz w:val="32"/>
          <w:szCs w:val="32"/>
        </w:rPr>
        <w:t xml:space="preserve">Offers are invited by the undersigned on behalf of PSPCL from the experienced Contractors/ </w:t>
      </w:r>
      <w:proofErr w:type="spellStart"/>
      <w:r>
        <w:rPr>
          <w:rFonts w:asciiTheme="minorHAnsi" w:hAnsiTheme="minorHAnsi" w:cstheme="minorHAnsi"/>
          <w:kern w:val="22"/>
          <w:sz w:val="32"/>
          <w:szCs w:val="32"/>
        </w:rPr>
        <w:t>tenderer</w:t>
      </w:r>
      <w:proofErr w:type="spellEnd"/>
      <w:r>
        <w:rPr>
          <w:rFonts w:asciiTheme="minorHAnsi" w:hAnsiTheme="minorHAnsi" w:cstheme="minorHAnsi"/>
          <w:kern w:val="22"/>
          <w:sz w:val="32"/>
          <w:szCs w:val="32"/>
        </w:rPr>
        <w:t xml:space="preserve"> who fulfill qualification/criteria given below </w:t>
      </w:r>
      <w:proofErr w:type="spellStart"/>
      <w:r>
        <w:rPr>
          <w:rFonts w:asciiTheme="minorHAnsi" w:hAnsiTheme="minorHAnsi" w:cstheme="minorHAnsi"/>
          <w:kern w:val="22"/>
          <w:sz w:val="32"/>
          <w:szCs w:val="32"/>
        </w:rPr>
        <w:t>labour</w:t>
      </w:r>
      <w:proofErr w:type="spellEnd"/>
      <w:r>
        <w:rPr>
          <w:rFonts w:asciiTheme="minorHAnsi" w:hAnsiTheme="minorHAnsi" w:cstheme="minorHAnsi"/>
          <w:kern w:val="22"/>
          <w:sz w:val="32"/>
          <w:szCs w:val="32"/>
        </w:rPr>
        <w:t xml:space="preserve"> charges per feet rates on the terms and conditions. </w:t>
      </w:r>
    </w:p>
    <w:p w:rsidR="003E6A13" w:rsidRDefault="003E6A13" w:rsidP="003E6A13">
      <w:pPr>
        <w:spacing w:after="0" w:line="240" w:lineRule="auto"/>
        <w:jc w:val="both"/>
        <w:rPr>
          <w:rFonts w:asciiTheme="minorHAnsi" w:hAnsiTheme="minorHAnsi" w:cstheme="minorHAnsi"/>
          <w:kern w:val="22"/>
          <w:sz w:val="32"/>
          <w:szCs w:val="3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7"/>
        <w:gridCol w:w="2755"/>
        <w:gridCol w:w="5678"/>
      </w:tblGrid>
      <w:tr w:rsidR="003E6A13" w:rsidTr="00C613F1">
        <w:trPr>
          <w:trHeight w:val="380"/>
        </w:trPr>
        <w:tc>
          <w:tcPr>
            <w:tcW w:w="774" w:type="dxa"/>
          </w:tcPr>
          <w:p w:rsidR="003E6A13" w:rsidRDefault="003E6A13" w:rsidP="00C613F1">
            <w:pPr>
              <w:ind w:left="56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>1H</w:t>
            </w:r>
          </w:p>
        </w:tc>
        <w:tc>
          <w:tcPr>
            <w:tcW w:w="2826" w:type="dxa"/>
          </w:tcPr>
          <w:p w:rsidR="003E6A13" w:rsidRPr="00976F94" w:rsidRDefault="003E6A13" w:rsidP="00C613F1">
            <w:pPr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Tender Enquiry No. </w:t>
            </w:r>
          </w:p>
        </w:tc>
        <w:tc>
          <w:tcPr>
            <w:tcW w:w="5882" w:type="dxa"/>
          </w:tcPr>
          <w:p w:rsidR="003E6A13" w:rsidRDefault="003E6A13" w:rsidP="00C613F1">
            <w:pPr>
              <w:ind w:left="56"/>
              <w:jc w:val="center"/>
              <w:rPr>
                <w:rFonts w:ascii="Asees" w:hAnsi="Asees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>01$2018</w:t>
            </w:r>
          </w:p>
        </w:tc>
      </w:tr>
      <w:tr w:rsidR="003E6A13" w:rsidTr="00C613F1">
        <w:trPr>
          <w:trHeight w:val="2839"/>
        </w:trPr>
        <w:tc>
          <w:tcPr>
            <w:tcW w:w="774" w:type="dxa"/>
          </w:tcPr>
          <w:p w:rsidR="003E6A13" w:rsidRDefault="003E6A13" w:rsidP="00C613F1">
            <w:pPr>
              <w:ind w:left="56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>2H</w:t>
            </w:r>
          </w:p>
        </w:tc>
        <w:tc>
          <w:tcPr>
            <w:tcW w:w="2826" w:type="dxa"/>
          </w:tcPr>
          <w:p w:rsidR="003E6A13" w:rsidRPr="00976F94" w:rsidRDefault="003E6A13" w:rsidP="00C613F1">
            <w:pPr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kern w:val="22"/>
                <w:sz w:val="24"/>
              </w:rPr>
              <w:t>Description of work</w:t>
            </w:r>
          </w:p>
        </w:tc>
        <w:tc>
          <w:tcPr>
            <w:tcW w:w="5882" w:type="dxa"/>
          </w:tcPr>
          <w:p w:rsidR="003E6A13" w:rsidRDefault="003E6A13" w:rsidP="00C613F1">
            <w:pPr>
              <w:spacing w:after="0" w:line="240" w:lineRule="auto"/>
              <w:ind w:left="56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To </w:t>
            </w:r>
            <w:proofErr w:type="gramStart"/>
            <w:r>
              <w:rPr>
                <w:rFonts w:asciiTheme="minorHAnsi" w:hAnsiTheme="minorHAnsi" w:cstheme="minorHAnsi"/>
                <w:kern w:val="22"/>
                <w:sz w:val="24"/>
              </w:rPr>
              <w:t>installed</w:t>
            </w:r>
            <w:proofErr w:type="gramEnd"/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 New Feeder for Deposit estimate</w:t>
            </w:r>
            <w:r>
              <w:rPr>
                <w:rFonts w:ascii="Asees" w:hAnsi="Asees"/>
                <w:kern w:val="22"/>
                <w:sz w:val="24"/>
              </w:rPr>
              <w:t xml:space="preserve"> 11 </w:t>
            </w:r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KV </w:t>
            </w:r>
            <w:proofErr w:type="spellStart"/>
            <w:r>
              <w:rPr>
                <w:rFonts w:asciiTheme="minorHAnsi" w:hAnsiTheme="minorHAnsi" w:cstheme="minorHAnsi"/>
                <w:kern w:val="22"/>
                <w:sz w:val="24"/>
              </w:rPr>
              <w:t>Puda</w:t>
            </w:r>
            <w:proofErr w:type="spellEnd"/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 Enclave, Jail Road, Patiala.</w:t>
            </w:r>
          </w:p>
          <w:p w:rsidR="003E6A13" w:rsidRDefault="003E6A13" w:rsidP="00C613F1">
            <w:pPr>
              <w:spacing w:after="0" w:line="240" w:lineRule="auto"/>
              <w:ind w:left="56"/>
              <w:rPr>
                <w:rFonts w:ascii="Asees" w:hAnsi="Asees"/>
                <w:kern w:val="22"/>
                <w:sz w:val="24"/>
              </w:rPr>
            </w:pPr>
          </w:p>
          <w:p w:rsidR="003E6A13" w:rsidRDefault="003E6A13" w:rsidP="003E6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sees" w:hAnsi="Asees"/>
                <w:kern w:val="22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kern w:val="22"/>
                <w:sz w:val="24"/>
              </w:rPr>
              <w:t>Labour</w:t>
            </w:r>
            <w:proofErr w:type="spellEnd"/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 for boring of Railway Track for</w:t>
            </w:r>
            <w:r>
              <w:rPr>
                <w:rFonts w:ascii="Asees" w:hAnsi="Asees"/>
                <w:kern w:val="22"/>
                <w:sz w:val="24"/>
              </w:rPr>
              <w:t xml:space="preserve"> 163 </w:t>
            </w:r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feet </w:t>
            </w:r>
            <w:r>
              <w:rPr>
                <w:rFonts w:ascii="Asees" w:hAnsi="Asees"/>
                <w:kern w:val="22"/>
                <w:sz w:val="24"/>
              </w:rPr>
              <w:t>H</w:t>
            </w:r>
          </w:p>
          <w:p w:rsidR="003E6A13" w:rsidRPr="00CD4050" w:rsidRDefault="003E6A13" w:rsidP="003E6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kern w:val="22"/>
                <w:sz w:val="24"/>
              </w:rPr>
              <w:t>Labour</w:t>
            </w:r>
            <w:proofErr w:type="spellEnd"/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 threading &amp; cuts on G.I pipe 6" </w:t>
            </w:r>
            <w:proofErr w:type="spellStart"/>
            <w:r>
              <w:rPr>
                <w:rFonts w:asciiTheme="minorHAnsi" w:hAnsiTheme="minorHAnsi" w:cstheme="minorHAnsi"/>
                <w:kern w:val="22"/>
                <w:sz w:val="24"/>
              </w:rPr>
              <w:t>dia</w:t>
            </w:r>
            <w:proofErr w:type="spellEnd"/>
          </w:p>
          <w:p w:rsidR="003E6A13" w:rsidRPr="00763242" w:rsidRDefault="003E6A13" w:rsidP="003E6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 xml:space="preserve">2 </w:t>
            </w:r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no. pit for underground cable crossing under Railway Track size 4*5*15=300 </w:t>
            </w:r>
            <w:proofErr w:type="gramStart"/>
            <w:r>
              <w:rPr>
                <w:rFonts w:asciiTheme="minorHAnsi" w:hAnsiTheme="minorHAnsi" w:cstheme="minorHAnsi"/>
                <w:kern w:val="22"/>
                <w:sz w:val="24"/>
              </w:rPr>
              <w:t>Cu  feet</w:t>
            </w:r>
            <w:proofErr w:type="gramEnd"/>
            <w:r>
              <w:rPr>
                <w:rFonts w:ascii="Asees" w:hAnsi="Asees"/>
                <w:kern w:val="22"/>
                <w:sz w:val="24"/>
              </w:rPr>
              <w:t xml:space="preserve">!2&amp;600 </w:t>
            </w:r>
            <w:r>
              <w:rPr>
                <w:rFonts w:asciiTheme="minorHAnsi" w:hAnsiTheme="minorHAnsi" w:cstheme="minorHAnsi"/>
                <w:kern w:val="22"/>
                <w:sz w:val="24"/>
              </w:rPr>
              <w:t>Cu feet.</w:t>
            </w:r>
          </w:p>
        </w:tc>
      </w:tr>
      <w:tr w:rsidR="003E6A13" w:rsidTr="00C613F1">
        <w:trPr>
          <w:trHeight w:val="461"/>
        </w:trPr>
        <w:tc>
          <w:tcPr>
            <w:tcW w:w="774" w:type="dxa"/>
          </w:tcPr>
          <w:p w:rsidR="003E6A13" w:rsidRDefault="003E6A13" w:rsidP="00C613F1">
            <w:pPr>
              <w:spacing w:after="0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>3H</w:t>
            </w:r>
          </w:p>
        </w:tc>
        <w:tc>
          <w:tcPr>
            <w:tcW w:w="2826" w:type="dxa"/>
          </w:tcPr>
          <w:p w:rsidR="003E6A13" w:rsidRPr="00BC1D17" w:rsidRDefault="003E6A13" w:rsidP="00C613F1">
            <w:pPr>
              <w:spacing w:after="0"/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  <w:szCs w:val="24"/>
              </w:rPr>
            </w:pPr>
            <w:r w:rsidRPr="00BC1D17">
              <w:rPr>
                <w:rFonts w:asciiTheme="minorHAnsi" w:hAnsiTheme="minorHAnsi" w:cstheme="minorHAnsi"/>
                <w:kern w:val="22"/>
                <w:sz w:val="24"/>
                <w:szCs w:val="24"/>
              </w:rPr>
              <w:t>Cost of offer documents</w:t>
            </w:r>
          </w:p>
        </w:tc>
        <w:tc>
          <w:tcPr>
            <w:tcW w:w="5882" w:type="dxa"/>
          </w:tcPr>
          <w:p w:rsidR="003E6A13" w:rsidRDefault="003E6A13" w:rsidP="00C613F1">
            <w:pPr>
              <w:spacing w:after="0"/>
              <w:ind w:left="56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Theme="minorHAnsi" w:hAnsiTheme="minorHAnsi" w:cstheme="minorHAnsi"/>
                <w:kern w:val="22"/>
                <w:sz w:val="24"/>
              </w:rPr>
              <w:t>Rs.</w:t>
            </w:r>
            <w:r>
              <w:rPr>
                <w:rFonts w:ascii="Asees" w:hAnsi="Asees"/>
                <w:kern w:val="22"/>
                <w:sz w:val="24"/>
              </w:rPr>
              <w:t xml:space="preserve"> 500$^ </w:t>
            </w:r>
            <w:r>
              <w:rPr>
                <w:rFonts w:asciiTheme="minorHAnsi" w:hAnsiTheme="minorHAnsi" w:cstheme="minorHAnsi"/>
                <w:kern w:val="22"/>
                <w:sz w:val="24"/>
              </w:rPr>
              <w:t>non refundable</w:t>
            </w:r>
          </w:p>
        </w:tc>
      </w:tr>
      <w:tr w:rsidR="003E6A13" w:rsidTr="00C613F1">
        <w:trPr>
          <w:trHeight w:val="625"/>
        </w:trPr>
        <w:tc>
          <w:tcPr>
            <w:tcW w:w="774" w:type="dxa"/>
          </w:tcPr>
          <w:p w:rsidR="003E6A13" w:rsidRDefault="003E6A13" w:rsidP="00C613F1">
            <w:pPr>
              <w:spacing w:after="0"/>
              <w:ind w:left="56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>4H</w:t>
            </w:r>
          </w:p>
        </w:tc>
        <w:tc>
          <w:tcPr>
            <w:tcW w:w="2826" w:type="dxa"/>
          </w:tcPr>
          <w:p w:rsidR="003E6A13" w:rsidRPr="00CD4050" w:rsidRDefault="003E6A13" w:rsidP="00C613F1">
            <w:pPr>
              <w:spacing w:after="0"/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r>
              <w:rPr>
                <w:rFonts w:asciiTheme="minorHAnsi" w:hAnsiTheme="minorHAnsi" w:cstheme="minorHAnsi"/>
                <w:kern w:val="22"/>
                <w:sz w:val="24"/>
              </w:rPr>
              <w:t>Earnest money deposited</w:t>
            </w:r>
          </w:p>
        </w:tc>
        <w:tc>
          <w:tcPr>
            <w:tcW w:w="5882" w:type="dxa"/>
          </w:tcPr>
          <w:p w:rsidR="003E6A13" w:rsidRDefault="003E6A13" w:rsidP="00C613F1">
            <w:pPr>
              <w:spacing w:after="0"/>
              <w:ind w:left="56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Rs. </w:t>
            </w:r>
            <w:r>
              <w:rPr>
                <w:rFonts w:ascii="Asees" w:hAnsi="Asees"/>
                <w:kern w:val="22"/>
                <w:sz w:val="24"/>
              </w:rPr>
              <w:t xml:space="preserve">7500$^ </w:t>
            </w:r>
            <w:r>
              <w:rPr>
                <w:rFonts w:asciiTheme="minorHAnsi" w:hAnsiTheme="minorHAnsi" w:cstheme="minorHAnsi"/>
                <w:kern w:val="22"/>
                <w:sz w:val="24"/>
              </w:rPr>
              <w:t>refundable</w:t>
            </w:r>
          </w:p>
        </w:tc>
      </w:tr>
      <w:tr w:rsidR="003E6A13" w:rsidTr="00C613F1">
        <w:trPr>
          <w:trHeight w:val="665"/>
        </w:trPr>
        <w:tc>
          <w:tcPr>
            <w:tcW w:w="774" w:type="dxa"/>
          </w:tcPr>
          <w:p w:rsidR="003E6A13" w:rsidRDefault="003E6A13" w:rsidP="00C613F1">
            <w:pPr>
              <w:spacing w:after="0"/>
              <w:ind w:left="56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>5H</w:t>
            </w:r>
          </w:p>
        </w:tc>
        <w:tc>
          <w:tcPr>
            <w:tcW w:w="2826" w:type="dxa"/>
          </w:tcPr>
          <w:p w:rsidR="003E6A13" w:rsidRPr="00675D98" w:rsidRDefault="003E6A13" w:rsidP="00C613F1">
            <w:pPr>
              <w:spacing w:after="0" w:line="240" w:lineRule="auto"/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r>
              <w:rPr>
                <w:rFonts w:asciiTheme="minorHAnsi" w:hAnsiTheme="minorHAnsi" w:cstheme="minorHAnsi"/>
                <w:kern w:val="22"/>
                <w:sz w:val="24"/>
              </w:rPr>
              <w:t>Last date &amp; time of sale of specification</w:t>
            </w:r>
          </w:p>
        </w:tc>
        <w:tc>
          <w:tcPr>
            <w:tcW w:w="5882" w:type="dxa"/>
          </w:tcPr>
          <w:p w:rsidR="003E6A13" w:rsidRPr="00675D98" w:rsidRDefault="003E6A13" w:rsidP="00C613F1">
            <w:pPr>
              <w:spacing w:after="0"/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 xml:space="preserve">25$11$2018 </w:t>
            </w:r>
            <w:proofErr w:type="spellStart"/>
            <w:r>
              <w:rPr>
                <w:rFonts w:asciiTheme="minorHAnsi" w:hAnsiTheme="minorHAnsi" w:cstheme="minorHAnsi"/>
                <w:kern w:val="22"/>
                <w:sz w:val="24"/>
              </w:rPr>
              <w:t>upto</w:t>
            </w:r>
            <w:proofErr w:type="spellEnd"/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 11:</w:t>
            </w:r>
            <w:r w:rsidRPr="00675D98">
              <w:rPr>
                <w:rFonts w:asciiTheme="minorHAnsi" w:hAnsiTheme="minorHAnsi" w:cstheme="minorHAnsi"/>
                <w:kern w:val="22"/>
                <w:sz w:val="24"/>
              </w:rPr>
              <w:t xml:space="preserve">00 </w:t>
            </w:r>
            <w:r>
              <w:rPr>
                <w:rFonts w:asciiTheme="minorHAnsi" w:hAnsiTheme="minorHAnsi" w:cstheme="minorHAnsi"/>
                <w:kern w:val="22"/>
                <w:sz w:val="24"/>
              </w:rPr>
              <w:t>A.M</w:t>
            </w:r>
          </w:p>
        </w:tc>
      </w:tr>
      <w:tr w:rsidR="003E6A13" w:rsidTr="00C613F1">
        <w:trPr>
          <w:trHeight w:val="611"/>
        </w:trPr>
        <w:tc>
          <w:tcPr>
            <w:tcW w:w="774" w:type="dxa"/>
          </w:tcPr>
          <w:p w:rsidR="003E6A13" w:rsidRDefault="003E6A13" w:rsidP="00C613F1">
            <w:pPr>
              <w:spacing w:after="0"/>
              <w:ind w:left="56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>6H</w:t>
            </w:r>
          </w:p>
        </w:tc>
        <w:tc>
          <w:tcPr>
            <w:tcW w:w="2826" w:type="dxa"/>
          </w:tcPr>
          <w:p w:rsidR="003E6A13" w:rsidRPr="00675D98" w:rsidRDefault="003E6A13" w:rsidP="00C613F1">
            <w:pPr>
              <w:spacing w:after="0" w:line="240" w:lineRule="auto"/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r>
              <w:rPr>
                <w:rFonts w:asciiTheme="minorHAnsi" w:hAnsiTheme="minorHAnsi" w:cstheme="minorHAnsi"/>
                <w:kern w:val="22"/>
                <w:sz w:val="24"/>
              </w:rPr>
              <w:t>Last date &amp; time of receipt of offers</w:t>
            </w:r>
          </w:p>
        </w:tc>
        <w:tc>
          <w:tcPr>
            <w:tcW w:w="5882" w:type="dxa"/>
          </w:tcPr>
          <w:p w:rsidR="003E6A13" w:rsidRPr="00675D98" w:rsidRDefault="003E6A13" w:rsidP="00C613F1">
            <w:pPr>
              <w:spacing w:after="0"/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 xml:space="preserve">29$11$2018 </w:t>
            </w:r>
            <w:proofErr w:type="spellStart"/>
            <w:r>
              <w:rPr>
                <w:rFonts w:asciiTheme="minorHAnsi" w:hAnsiTheme="minorHAnsi" w:cstheme="minorHAnsi"/>
                <w:kern w:val="22"/>
                <w:sz w:val="24"/>
              </w:rPr>
              <w:t>upto</w:t>
            </w:r>
            <w:proofErr w:type="spellEnd"/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 05:</w:t>
            </w:r>
            <w:r w:rsidRPr="00675D98">
              <w:rPr>
                <w:rFonts w:asciiTheme="minorHAnsi" w:hAnsiTheme="minorHAnsi" w:cstheme="minorHAnsi"/>
                <w:kern w:val="22"/>
                <w:sz w:val="24"/>
              </w:rPr>
              <w:t xml:space="preserve">00 </w:t>
            </w:r>
            <w:r>
              <w:rPr>
                <w:rFonts w:asciiTheme="minorHAnsi" w:hAnsiTheme="minorHAnsi" w:cstheme="minorHAnsi"/>
                <w:kern w:val="22"/>
                <w:sz w:val="24"/>
              </w:rPr>
              <w:t>P.M</w:t>
            </w:r>
          </w:p>
        </w:tc>
      </w:tr>
      <w:tr w:rsidR="003E6A13" w:rsidTr="00C613F1">
        <w:trPr>
          <w:trHeight w:val="502"/>
        </w:trPr>
        <w:tc>
          <w:tcPr>
            <w:tcW w:w="774" w:type="dxa"/>
          </w:tcPr>
          <w:p w:rsidR="003E6A13" w:rsidRDefault="003E6A13" w:rsidP="00C613F1">
            <w:pPr>
              <w:spacing w:after="0"/>
              <w:ind w:left="56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>7H</w:t>
            </w:r>
          </w:p>
        </w:tc>
        <w:tc>
          <w:tcPr>
            <w:tcW w:w="2826" w:type="dxa"/>
          </w:tcPr>
          <w:p w:rsidR="003E6A13" w:rsidRPr="00675D98" w:rsidRDefault="003E6A13" w:rsidP="00C613F1">
            <w:pPr>
              <w:spacing w:after="0" w:line="240" w:lineRule="auto"/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r>
              <w:rPr>
                <w:rFonts w:asciiTheme="minorHAnsi" w:hAnsiTheme="minorHAnsi" w:cstheme="minorHAnsi"/>
                <w:kern w:val="22"/>
                <w:sz w:val="24"/>
              </w:rPr>
              <w:t>Date &amp; time of opening of offers</w:t>
            </w:r>
          </w:p>
        </w:tc>
        <w:tc>
          <w:tcPr>
            <w:tcW w:w="5882" w:type="dxa"/>
          </w:tcPr>
          <w:p w:rsidR="003E6A13" w:rsidRPr="00675D98" w:rsidRDefault="003E6A13" w:rsidP="00C613F1">
            <w:pPr>
              <w:spacing w:after="0" w:line="240" w:lineRule="auto"/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 xml:space="preserve">30$11$2018 </w:t>
            </w:r>
            <w:proofErr w:type="spellStart"/>
            <w:r>
              <w:rPr>
                <w:rFonts w:asciiTheme="minorHAnsi" w:hAnsiTheme="minorHAnsi" w:cstheme="minorHAnsi"/>
                <w:kern w:val="22"/>
                <w:sz w:val="24"/>
              </w:rPr>
              <w:t>upto</w:t>
            </w:r>
            <w:proofErr w:type="spellEnd"/>
            <w:r>
              <w:rPr>
                <w:rFonts w:asciiTheme="minorHAnsi" w:hAnsiTheme="minorHAnsi" w:cstheme="minorHAnsi"/>
                <w:kern w:val="22"/>
                <w:sz w:val="24"/>
              </w:rPr>
              <w:t xml:space="preserve"> 11:0</w:t>
            </w:r>
            <w:r w:rsidRPr="00675D98">
              <w:rPr>
                <w:rFonts w:asciiTheme="minorHAnsi" w:hAnsiTheme="minorHAnsi" w:cstheme="minorHAnsi"/>
                <w:kern w:val="22"/>
                <w:sz w:val="24"/>
              </w:rPr>
              <w:t xml:space="preserve">0 </w:t>
            </w:r>
            <w:r>
              <w:rPr>
                <w:rFonts w:asciiTheme="minorHAnsi" w:hAnsiTheme="minorHAnsi" w:cstheme="minorHAnsi"/>
                <w:kern w:val="22"/>
                <w:sz w:val="24"/>
              </w:rPr>
              <w:t>P.M</w:t>
            </w:r>
          </w:p>
        </w:tc>
      </w:tr>
      <w:tr w:rsidR="003E6A13" w:rsidTr="00C613F1">
        <w:trPr>
          <w:trHeight w:val="652"/>
        </w:trPr>
        <w:tc>
          <w:tcPr>
            <w:tcW w:w="774" w:type="dxa"/>
          </w:tcPr>
          <w:p w:rsidR="003E6A13" w:rsidRDefault="003E6A13" w:rsidP="00C613F1">
            <w:pPr>
              <w:spacing w:after="0"/>
              <w:ind w:left="56"/>
              <w:jc w:val="both"/>
              <w:rPr>
                <w:rFonts w:ascii="Asees" w:hAnsi="Asees"/>
                <w:kern w:val="22"/>
                <w:sz w:val="24"/>
              </w:rPr>
            </w:pPr>
            <w:r>
              <w:rPr>
                <w:rFonts w:ascii="Asees" w:hAnsi="Asees"/>
                <w:kern w:val="22"/>
                <w:sz w:val="24"/>
              </w:rPr>
              <w:t>8H</w:t>
            </w:r>
          </w:p>
        </w:tc>
        <w:tc>
          <w:tcPr>
            <w:tcW w:w="2826" w:type="dxa"/>
          </w:tcPr>
          <w:p w:rsidR="003E6A13" w:rsidRPr="00675D98" w:rsidRDefault="003E6A13" w:rsidP="00C613F1">
            <w:pPr>
              <w:spacing w:line="240" w:lineRule="auto"/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r>
              <w:rPr>
                <w:rFonts w:asciiTheme="minorHAnsi" w:hAnsiTheme="minorHAnsi" w:cstheme="minorHAnsi"/>
                <w:kern w:val="22"/>
                <w:sz w:val="24"/>
              </w:rPr>
              <w:t>Validity period of the bid</w:t>
            </w:r>
          </w:p>
        </w:tc>
        <w:tc>
          <w:tcPr>
            <w:tcW w:w="5882" w:type="dxa"/>
          </w:tcPr>
          <w:p w:rsidR="003E6A13" w:rsidRPr="00675D98" w:rsidRDefault="003E6A13" w:rsidP="00C613F1">
            <w:pPr>
              <w:ind w:left="56"/>
              <w:jc w:val="both"/>
              <w:rPr>
                <w:rFonts w:asciiTheme="minorHAnsi" w:hAnsiTheme="minorHAnsi" w:cstheme="minorHAnsi"/>
                <w:kern w:val="22"/>
                <w:sz w:val="24"/>
              </w:rPr>
            </w:pPr>
            <w:r>
              <w:rPr>
                <w:rFonts w:asciiTheme="minorHAnsi" w:hAnsiTheme="minorHAnsi" w:cstheme="minorHAnsi"/>
                <w:kern w:val="22"/>
                <w:sz w:val="24"/>
              </w:rPr>
              <w:t>6 months from the date of opening.</w:t>
            </w:r>
          </w:p>
        </w:tc>
      </w:tr>
    </w:tbl>
    <w:p w:rsidR="003E6A13" w:rsidRDefault="003E6A13" w:rsidP="003E6A13">
      <w:pPr>
        <w:spacing w:after="0" w:line="240" w:lineRule="auto"/>
        <w:jc w:val="both"/>
        <w:rPr>
          <w:rFonts w:asciiTheme="minorHAnsi" w:hAnsiTheme="minorHAnsi" w:cstheme="minorHAnsi"/>
          <w:kern w:val="22"/>
          <w:sz w:val="32"/>
          <w:szCs w:val="32"/>
        </w:rPr>
      </w:pPr>
    </w:p>
    <w:p w:rsidR="003E6A13" w:rsidRPr="00CA65AF" w:rsidRDefault="003E6A13" w:rsidP="003E6A13">
      <w:pPr>
        <w:spacing w:after="0" w:line="240" w:lineRule="auto"/>
        <w:jc w:val="both"/>
        <w:rPr>
          <w:rFonts w:asciiTheme="minorHAnsi" w:hAnsiTheme="minorHAnsi" w:cstheme="minorHAnsi"/>
          <w:kern w:val="22"/>
          <w:sz w:val="32"/>
          <w:szCs w:val="32"/>
          <w:u w:val="single"/>
        </w:rPr>
      </w:pPr>
      <w:r>
        <w:rPr>
          <w:rFonts w:asciiTheme="minorHAnsi" w:hAnsiTheme="minorHAnsi" w:cstheme="minorHAnsi"/>
          <w:kern w:val="22"/>
          <w:sz w:val="32"/>
          <w:szCs w:val="32"/>
          <w:u w:val="single"/>
        </w:rPr>
        <w:t>NOTE</w:t>
      </w:r>
      <w:proofErr w:type="gramStart"/>
      <w:r>
        <w:rPr>
          <w:rFonts w:asciiTheme="minorHAnsi" w:hAnsiTheme="minorHAnsi" w:cstheme="minorHAnsi"/>
          <w:kern w:val="22"/>
          <w:sz w:val="32"/>
          <w:szCs w:val="32"/>
          <w:u w:val="single"/>
        </w:rPr>
        <w:t>:</w:t>
      </w:r>
      <w:r w:rsidRPr="00CA65AF">
        <w:rPr>
          <w:rFonts w:asciiTheme="minorHAnsi" w:hAnsiTheme="minorHAnsi" w:cstheme="minorHAnsi"/>
          <w:kern w:val="22"/>
          <w:sz w:val="32"/>
          <w:szCs w:val="32"/>
        </w:rPr>
        <w:t>-</w:t>
      </w:r>
      <w:proofErr w:type="gramEnd"/>
      <w:r>
        <w:rPr>
          <w:rFonts w:asciiTheme="minorHAnsi" w:hAnsiTheme="minorHAnsi" w:cstheme="minorHAnsi"/>
          <w:kern w:val="22"/>
          <w:sz w:val="32"/>
          <w:szCs w:val="32"/>
        </w:rPr>
        <w:t xml:space="preserve">    </w:t>
      </w:r>
      <w:r w:rsidRPr="00CA65AF">
        <w:rPr>
          <w:rFonts w:asciiTheme="minorHAnsi" w:hAnsiTheme="minorHAnsi" w:cstheme="minorHAnsi"/>
          <w:kern w:val="22"/>
          <w:sz w:val="28"/>
          <w:szCs w:val="28"/>
        </w:rPr>
        <w:t xml:space="preserve">It is informed that in case tender process is not completed due to any reason, no corrigendum will be published in newspapers. Details regarding corrigendum may be seen on official, PSPCL website. </w:t>
      </w:r>
      <w:r w:rsidRPr="00CA65AF">
        <w:rPr>
          <w:rFonts w:asciiTheme="minorHAnsi" w:hAnsiTheme="minorHAnsi" w:cstheme="minorHAnsi"/>
          <w:kern w:val="22"/>
          <w:sz w:val="28"/>
          <w:szCs w:val="28"/>
          <w:u w:val="single"/>
        </w:rPr>
        <w:t>www.pspcl.in</w:t>
      </w:r>
    </w:p>
    <w:p w:rsidR="003E6A13" w:rsidRDefault="003E6A13" w:rsidP="003E6A13">
      <w:pPr>
        <w:spacing w:after="0"/>
        <w:jc w:val="both"/>
        <w:rPr>
          <w:rFonts w:asciiTheme="minorHAnsi" w:hAnsiTheme="minorHAnsi" w:cstheme="minorHAnsi"/>
          <w:kern w:val="22"/>
          <w:sz w:val="32"/>
          <w:szCs w:val="32"/>
        </w:rPr>
      </w:pPr>
    </w:p>
    <w:p w:rsidR="003E6A13" w:rsidRPr="003E6A13" w:rsidRDefault="003E6A13" w:rsidP="003E6A13">
      <w:pPr>
        <w:spacing w:after="0" w:line="240" w:lineRule="auto"/>
        <w:jc w:val="both"/>
        <w:rPr>
          <w:rFonts w:asciiTheme="minorHAnsi" w:hAnsiTheme="minorHAnsi" w:cstheme="minorHAnsi"/>
          <w:kern w:val="22"/>
          <w:sz w:val="32"/>
          <w:szCs w:val="32"/>
        </w:rPr>
      </w:pPr>
      <w:r>
        <w:rPr>
          <w:rFonts w:asciiTheme="minorHAnsi" w:hAnsiTheme="minorHAnsi" w:cstheme="minorHAnsi"/>
          <w:kern w:val="22"/>
          <w:sz w:val="32"/>
          <w:szCs w:val="32"/>
        </w:rPr>
        <w:tab/>
      </w:r>
      <w:r>
        <w:rPr>
          <w:rFonts w:asciiTheme="minorHAnsi" w:hAnsiTheme="minorHAnsi" w:cstheme="minorHAnsi"/>
          <w:kern w:val="22"/>
          <w:sz w:val="32"/>
          <w:szCs w:val="32"/>
        </w:rPr>
        <w:tab/>
      </w:r>
      <w:r>
        <w:rPr>
          <w:rFonts w:asciiTheme="minorHAnsi" w:hAnsiTheme="minorHAnsi" w:cstheme="minorHAnsi"/>
          <w:kern w:val="22"/>
          <w:sz w:val="32"/>
          <w:szCs w:val="32"/>
        </w:rPr>
        <w:tab/>
      </w:r>
      <w:r>
        <w:rPr>
          <w:rFonts w:asciiTheme="minorHAnsi" w:hAnsiTheme="minorHAnsi" w:cstheme="minorHAnsi"/>
          <w:kern w:val="22"/>
          <w:sz w:val="32"/>
          <w:szCs w:val="32"/>
        </w:rPr>
        <w:tab/>
      </w:r>
      <w:r>
        <w:rPr>
          <w:rFonts w:asciiTheme="minorHAnsi" w:hAnsiTheme="minorHAnsi" w:cstheme="minorHAnsi"/>
          <w:kern w:val="22"/>
          <w:sz w:val="32"/>
          <w:szCs w:val="32"/>
        </w:rPr>
        <w:tab/>
      </w:r>
      <w:r>
        <w:rPr>
          <w:rFonts w:asciiTheme="minorHAnsi" w:hAnsiTheme="minorHAnsi" w:cstheme="minorHAnsi"/>
          <w:kern w:val="22"/>
          <w:sz w:val="32"/>
          <w:szCs w:val="32"/>
        </w:rPr>
        <w:tab/>
      </w:r>
      <w:r w:rsidRPr="00940083">
        <w:rPr>
          <w:rFonts w:asciiTheme="minorHAnsi" w:hAnsiTheme="minorHAnsi" w:cstheme="minorHAnsi"/>
          <w:kern w:val="22"/>
          <w:sz w:val="26"/>
          <w:szCs w:val="26"/>
        </w:rPr>
        <w:t>Senior Executive Engineer,</w:t>
      </w:r>
    </w:p>
    <w:p w:rsidR="003E6A13" w:rsidRDefault="003E6A13" w:rsidP="003E6A13">
      <w:pPr>
        <w:spacing w:after="0" w:line="240" w:lineRule="auto"/>
        <w:jc w:val="both"/>
        <w:rPr>
          <w:rFonts w:asciiTheme="minorHAnsi" w:hAnsiTheme="minorHAnsi" w:cstheme="minorHAnsi"/>
          <w:kern w:val="22"/>
          <w:sz w:val="26"/>
          <w:szCs w:val="26"/>
        </w:rPr>
      </w:pPr>
      <w:r>
        <w:rPr>
          <w:rFonts w:asciiTheme="minorHAnsi" w:hAnsiTheme="minorHAnsi" w:cstheme="minorHAnsi"/>
          <w:kern w:val="22"/>
          <w:sz w:val="26"/>
          <w:szCs w:val="26"/>
        </w:rPr>
        <w:tab/>
      </w:r>
      <w:r>
        <w:rPr>
          <w:rFonts w:asciiTheme="minorHAnsi" w:hAnsiTheme="minorHAnsi" w:cstheme="minorHAnsi"/>
          <w:kern w:val="22"/>
          <w:sz w:val="26"/>
          <w:szCs w:val="26"/>
        </w:rPr>
        <w:tab/>
      </w:r>
      <w:r>
        <w:rPr>
          <w:rFonts w:asciiTheme="minorHAnsi" w:hAnsiTheme="minorHAnsi" w:cstheme="minorHAnsi"/>
          <w:kern w:val="22"/>
          <w:sz w:val="26"/>
          <w:szCs w:val="26"/>
        </w:rPr>
        <w:tab/>
      </w:r>
      <w:r>
        <w:rPr>
          <w:rFonts w:asciiTheme="minorHAnsi" w:hAnsiTheme="minorHAnsi" w:cstheme="minorHAnsi"/>
          <w:kern w:val="22"/>
          <w:sz w:val="26"/>
          <w:szCs w:val="26"/>
        </w:rPr>
        <w:tab/>
      </w:r>
      <w:r>
        <w:rPr>
          <w:rFonts w:asciiTheme="minorHAnsi" w:hAnsiTheme="minorHAnsi" w:cstheme="minorHAnsi"/>
          <w:kern w:val="22"/>
          <w:sz w:val="26"/>
          <w:szCs w:val="26"/>
        </w:rPr>
        <w:tab/>
      </w:r>
      <w:r>
        <w:rPr>
          <w:rFonts w:asciiTheme="minorHAnsi" w:hAnsiTheme="minorHAnsi" w:cstheme="minorHAnsi"/>
          <w:kern w:val="22"/>
          <w:sz w:val="26"/>
          <w:szCs w:val="26"/>
        </w:rPr>
        <w:tab/>
      </w:r>
      <w:r w:rsidRPr="00940083">
        <w:rPr>
          <w:rFonts w:asciiTheme="minorHAnsi" w:hAnsiTheme="minorHAnsi" w:cstheme="minorHAnsi"/>
          <w:kern w:val="22"/>
          <w:sz w:val="26"/>
          <w:szCs w:val="26"/>
        </w:rPr>
        <w:t xml:space="preserve">DS Division Model </w:t>
      </w:r>
      <w:proofErr w:type="spellStart"/>
      <w:r w:rsidRPr="00940083">
        <w:rPr>
          <w:rFonts w:asciiTheme="minorHAnsi" w:hAnsiTheme="minorHAnsi" w:cstheme="minorHAnsi"/>
          <w:kern w:val="22"/>
          <w:sz w:val="26"/>
          <w:szCs w:val="26"/>
        </w:rPr>
        <w:t>Town</w:t>
      </w:r>
      <w:proofErr w:type="gramStart"/>
      <w:r w:rsidRPr="00940083">
        <w:rPr>
          <w:rFonts w:asciiTheme="minorHAnsi" w:hAnsiTheme="minorHAnsi" w:cstheme="minorHAnsi"/>
          <w:kern w:val="22"/>
          <w:sz w:val="26"/>
          <w:szCs w:val="26"/>
        </w:rPr>
        <w:t>,PSPCL</w:t>
      </w:r>
      <w:proofErr w:type="spellEnd"/>
      <w:proofErr w:type="gramEnd"/>
      <w:r w:rsidRPr="00940083">
        <w:rPr>
          <w:rFonts w:asciiTheme="minorHAnsi" w:hAnsiTheme="minorHAnsi" w:cstheme="minorHAnsi"/>
          <w:kern w:val="22"/>
          <w:sz w:val="26"/>
          <w:szCs w:val="26"/>
        </w:rPr>
        <w:t xml:space="preserve">, Patiala. </w:t>
      </w:r>
    </w:p>
    <w:p w:rsidR="003E6A13" w:rsidRDefault="003E6A13" w:rsidP="003E6A13">
      <w:pPr>
        <w:spacing w:after="0" w:line="240" w:lineRule="auto"/>
        <w:jc w:val="center"/>
        <w:rPr>
          <w:rFonts w:asciiTheme="minorHAnsi" w:hAnsiTheme="minorHAnsi" w:cstheme="minorHAnsi"/>
          <w:kern w:val="22"/>
          <w:sz w:val="28"/>
          <w:szCs w:val="28"/>
          <w:u w:val="single"/>
        </w:rPr>
      </w:pPr>
      <w:r w:rsidRPr="007B46D8">
        <w:rPr>
          <w:rFonts w:asciiTheme="minorHAnsi" w:hAnsiTheme="minorHAnsi" w:cstheme="minorHAnsi"/>
          <w:kern w:val="22"/>
          <w:sz w:val="28"/>
          <w:szCs w:val="28"/>
          <w:u w:val="single"/>
        </w:rPr>
        <w:t>Terms and Conditions</w:t>
      </w:r>
    </w:p>
    <w:p w:rsidR="003E6A13" w:rsidRDefault="003E6A13" w:rsidP="003E6A13">
      <w:pPr>
        <w:spacing w:after="0" w:line="240" w:lineRule="auto"/>
        <w:rPr>
          <w:rFonts w:asciiTheme="minorHAnsi" w:hAnsiTheme="minorHAnsi" w:cstheme="minorHAnsi"/>
          <w:kern w:val="22"/>
          <w:sz w:val="28"/>
          <w:szCs w:val="28"/>
          <w:u w:val="single"/>
        </w:rPr>
      </w:pPr>
    </w:p>
    <w:p w:rsidR="003E6A13" w:rsidRDefault="003E6A13" w:rsidP="003E6A13">
      <w:pPr>
        <w:pStyle w:val="ListParagraph"/>
        <w:numPr>
          <w:ilvl w:val="0"/>
          <w:numId w:val="2"/>
        </w:numPr>
        <w:spacing w:after="0"/>
        <w:ind w:left="1134" w:hanging="708"/>
        <w:jc w:val="both"/>
        <w:rPr>
          <w:rFonts w:asciiTheme="minorHAnsi" w:hAnsiTheme="minorHAnsi" w:cstheme="minorHAnsi"/>
          <w:kern w:val="22"/>
          <w:sz w:val="28"/>
          <w:szCs w:val="28"/>
        </w:rPr>
      </w:pPr>
      <w:r>
        <w:rPr>
          <w:rFonts w:asciiTheme="minorHAnsi" w:hAnsiTheme="minorHAnsi" w:cstheme="minorHAnsi"/>
          <w:kern w:val="22"/>
          <w:sz w:val="28"/>
          <w:szCs w:val="28"/>
        </w:rPr>
        <w:lastRenderedPageBreak/>
        <w:t xml:space="preserve">Tender documents will be issued to those contractors who have valid License from CEI Punjab and hold independent EPF account. </w:t>
      </w:r>
    </w:p>
    <w:p w:rsidR="003E6A13" w:rsidRDefault="003E6A13" w:rsidP="003E6A13">
      <w:pPr>
        <w:pStyle w:val="ListParagraph"/>
        <w:numPr>
          <w:ilvl w:val="0"/>
          <w:numId w:val="2"/>
        </w:numPr>
        <w:spacing w:after="0"/>
        <w:ind w:left="1134" w:hanging="708"/>
        <w:jc w:val="both"/>
        <w:rPr>
          <w:rFonts w:asciiTheme="minorHAnsi" w:hAnsiTheme="minorHAnsi" w:cstheme="minorHAnsi"/>
          <w:kern w:val="22"/>
          <w:sz w:val="28"/>
          <w:szCs w:val="28"/>
        </w:rPr>
      </w:pPr>
      <w:r>
        <w:rPr>
          <w:rFonts w:asciiTheme="minorHAnsi" w:hAnsiTheme="minorHAnsi" w:cstheme="minorHAnsi"/>
          <w:kern w:val="22"/>
          <w:sz w:val="28"/>
          <w:szCs w:val="28"/>
        </w:rPr>
        <w:t>Tender received Telegraphically/Fax/Telex/Conditional/Without EMD, will not be accepted.</w:t>
      </w:r>
    </w:p>
    <w:p w:rsidR="003E6A13" w:rsidRDefault="003E6A13" w:rsidP="003E6A13">
      <w:pPr>
        <w:pStyle w:val="ListParagraph"/>
        <w:numPr>
          <w:ilvl w:val="0"/>
          <w:numId w:val="2"/>
        </w:numPr>
        <w:spacing w:after="0"/>
        <w:ind w:left="1134" w:hanging="708"/>
        <w:jc w:val="both"/>
        <w:rPr>
          <w:rFonts w:asciiTheme="minorHAnsi" w:hAnsiTheme="minorHAnsi" w:cstheme="minorHAnsi"/>
          <w:kern w:val="22"/>
          <w:sz w:val="28"/>
          <w:szCs w:val="28"/>
        </w:rPr>
      </w:pPr>
      <w:r>
        <w:rPr>
          <w:rFonts w:asciiTheme="minorHAnsi" w:hAnsiTheme="minorHAnsi" w:cstheme="minorHAnsi"/>
          <w:kern w:val="22"/>
          <w:sz w:val="28"/>
          <w:szCs w:val="28"/>
        </w:rPr>
        <w:t xml:space="preserve">Tender received after the due date and the time shall not be entertained. </w:t>
      </w:r>
    </w:p>
    <w:p w:rsidR="003E6A13" w:rsidRDefault="003E6A13" w:rsidP="003E6A13">
      <w:pPr>
        <w:pStyle w:val="ListParagraph"/>
        <w:numPr>
          <w:ilvl w:val="0"/>
          <w:numId w:val="2"/>
        </w:numPr>
        <w:spacing w:after="0"/>
        <w:ind w:left="1134" w:hanging="708"/>
        <w:jc w:val="both"/>
        <w:rPr>
          <w:rFonts w:asciiTheme="minorHAnsi" w:hAnsiTheme="minorHAnsi" w:cstheme="minorHAnsi"/>
          <w:kern w:val="22"/>
          <w:sz w:val="28"/>
          <w:szCs w:val="28"/>
        </w:rPr>
      </w:pPr>
      <w:r>
        <w:rPr>
          <w:rFonts w:asciiTheme="minorHAnsi" w:hAnsiTheme="minorHAnsi" w:cstheme="minorHAnsi"/>
          <w:kern w:val="22"/>
          <w:sz w:val="28"/>
          <w:szCs w:val="28"/>
        </w:rPr>
        <w:t xml:space="preserve">In case </w:t>
      </w:r>
      <w:proofErr w:type="gramStart"/>
      <w:r>
        <w:rPr>
          <w:rFonts w:asciiTheme="minorHAnsi" w:hAnsiTheme="minorHAnsi" w:cstheme="minorHAnsi"/>
          <w:kern w:val="22"/>
          <w:sz w:val="28"/>
          <w:szCs w:val="28"/>
        </w:rPr>
        <w:t>date of opening the tenders happen</w:t>
      </w:r>
      <w:proofErr w:type="gramEnd"/>
      <w:r>
        <w:rPr>
          <w:rFonts w:asciiTheme="minorHAnsi" w:hAnsiTheme="minorHAnsi" w:cstheme="minorHAnsi"/>
          <w:kern w:val="22"/>
          <w:sz w:val="28"/>
          <w:szCs w:val="28"/>
        </w:rPr>
        <w:t xml:space="preserve"> to be a holiday, the tenders will be received and opened on the next working day at the same time and place. </w:t>
      </w:r>
    </w:p>
    <w:p w:rsidR="003E6A13" w:rsidRDefault="003E6A13" w:rsidP="003E6A13">
      <w:pPr>
        <w:pStyle w:val="ListParagraph"/>
        <w:numPr>
          <w:ilvl w:val="0"/>
          <w:numId w:val="2"/>
        </w:numPr>
        <w:spacing w:after="0"/>
        <w:ind w:left="1134" w:hanging="708"/>
        <w:jc w:val="both"/>
        <w:rPr>
          <w:rFonts w:asciiTheme="minorHAnsi" w:hAnsiTheme="minorHAnsi" w:cstheme="minorHAnsi"/>
          <w:kern w:val="22"/>
          <w:sz w:val="28"/>
          <w:szCs w:val="28"/>
        </w:rPr>
      </w:pPr>
      <w:r>
        <w:rPr>
          <w:rFonts w:asciiTheme="minorHAnsi" w:hAnsiTheme="minorHAnsi" w:cstheme="minorHAnsi"/>
          <w:kern w:val="22"/>
          <w:sz w:val="28"/>
          <w:szCs w:val="28"/>
        </w:rPr>
        <w:t xml:space="preserve">This office reserves the right to reject application for any firm for issue of tender documents without assigning any reason. </w:t>
      </w:r>
    </w:p>
    <w:p w:rsidR="003E6A13" w:rsidRDefault="003E6A13" w:rsidP="003E6A13">
      <w:pPr>
        <w:pStyle w:val="ListParagraph"/>
        <w:numPr>
          <w:ilvl w:val="0"/>
          <w:numId w:val="2"/>
        </w:numPr>
        <w:spacing w:after="0"/>
        <w:ind w:left="1134" w:hanging="708"/>
        <w:jc w:val="both"/>
        <w:rPr>
          <w:rFonts w:asciiTheme="minorHAnsi" w:hAnsiTheme="minorHAnsi" w:cstheme="minorHAnsi"/>
          <w:kern w:val="22"/>
          <w:sz w:val="28"/>
          <w:szCs w:val="28"/>
        </w:rPr>
      </w:pPr>
      <w:r>
        <w:rPr>
          <w:rFonts w:asciiTheme="minorHAnsi" w:hAnsiTheme="minorHAnsi" w:cstheme="minorHAnsi"/>
          <w:kern w:val="22"/>
          <w:sz w:val="28"/>
          <w:szCs w:val="28"/>
        </w:rPr>
        <w:t xml:space="preserve">This office reserves the right to reject any or all the tenders so received without assigning any reason. </w:t>
      </w:r>
    </w:p>
    <w:p w:rsidR="003E6A13" w:rsidRDefault="003E6A13" w:rsidP="003E6A13">
      <w:pPr>
        <w:pStyle w:val="ListParagraph"/>
        <w:numPr>
          <w:ilvl w:val="0"/>
          <w:numId w:val="2"/>
        </w:numPr>
        <w:spacing w:after="0"/>
        <w:ind w:left="1134" w:hanging="708"/>
        <w:jc w:val="both"/>
        <w:rPr>
          <w:rFonts w:asciiTheme="minorHAnsi" w:hAnsiTheme="minorHAnsi" w:cstheme="minorHAnsi"/>
          <w:kern w:val="22"/>
          <w:sz w:val="28"/>
          <w:szCs w:val="28"/>
        </w:rPr>
      </w:pPr>
      <w:r>
        <w:rPr>
          <w:rFonts w:asciiTheme="minorHAnsi" w:hAnsiTheme="minorHAnsi" w:cstheme="minorHAnsi"/>
          <w:kern w:val="22"/>
          <w:sz w:val="28"/>
          <w:szCs w:val="28"/>
        </w:rPr>
        <w:t xml:space="preserve">All the statutory deduction shall be at the time of release of payments. </w:t>
      </w:r>
    </w:p>
    <w:p w:rsidR="003E6A13" w:rsidRDefault="003E6A13" w:rsidP="003E6A13">
      <w:pPr>
        <w:pStyle w:val="ListParagraph"/>
        <w:numPr>
          <w:ilvl w:val="0"/>
          <w:numId w:val="2"/>
        </w:numPr>
        <w:spacing w:after="0"/>
        <w:ind w:left="1134" w:hanging="708"/>
        <w:jc w:val="both"/>
        <w:rPr>
          <w:rFonts w:asciiTheme="minorHAnsi" w:hAnsiTheme="minorHAnsi" w:cstheme="minorHAnsi"/>
          <w:kern w:val="22"/>
          <w:sz w:val="28"/>
          <w:szCs w:val="28"/>
        </w:rPr>
      </w:pPr>
      <w:r>
        <w:rPr>
          <w:rFonts w:asciiTheme="minorHAnsi" w:hAnsiTheme="minorHAnsi" w:cstheme="minorHAnsi"/>
          <w:kern w:val="22"/>
          <w:sz w:val="28"/>
          <w:szCs w:val="28"/>
        </w:rPr>
        <w:t>All other terms and conditions shall apply as specified under Works Regulation 1997.</w:t>
      </w:r>
    </w:p>
    <w:p w:rsidR="003E6A13" w:rsidRDefault="003E6A13" w:rsidP="003E6A13">
      <w:pPr>
        <w:pStyle w:val="ListParagraph"/>
        <w:numPr>
          <w:ilvl w:val="0"/>
          <w:numId w:val="2"/>
        </w:numPr>
        <w:spacing w:after="0"/>
        <w:ind w:left="1134" w:hanging="708"/>
        <w:jc w:val="both"/>
        <w:rPr>
          <w:rFonts w:asciiTheme="minorHAnsi" w:hAnsiTheme="minorHAnsi" w:cstheme="minorHAnsi"/>
          <w:kern w:val="22"/>
          <w:sz w:val="28"/>
          <w:szCs w:val="28"/>
        </w:rPr>
      </w:pPr>
      <w:r>
        <w:rPr>
          <w:rFonts w:asciiTheme="minorHAnsi" w:hAnsiTheme="minorHAnsi" w:cstheme="minorHAnsi"/>
          <w:kern w:val="22"/>
          <w:sz w:val="28"/>
          <w:szCs w:val="28"/>
        </w:rPr>
        <w:t>The contractor/executive agency will itself be fully responsible for any type of damage to the material or to the work due to accident or natural calamity.</w:t>
      </w:r>
    </w:p>
    <w:p w:rsidR="003E6A13" w:rsidRDefault="003E6A13" w:rsidP="003E6A13">
      <w:pPr>
        <w:pStyle w:val="ListParagraph"/>
        <w:numPr>
          <w:ilvl w:val="0"/>
          <w:numId w:val="2"/>
        </w:numPr>
        <w:spacing w:after="0"/>
        <w:ind w:left="1134" w:hanging="708"/>
        <w:jc w:val="both"/>
        <w:rPr>
          <w:rFonts w:asciiTheme="minorHAnsi" w:hAnsiTheme="minorHAnsi" w:cstheme="minorHAnsi"/>
          <w:kern w:val="22"/>
          <w:sz w:val="28"/>
          <w:szCs w:val="28"/>
        </w:rPr>
      </w:pPr>
      <w:r>
        <w:rPr>
          <w:rFonts w:asciiTheme="minorHAnsi" w:hAnsiTheme="minorHAnsi" w:cstheme="minorHAnsi"/>
          <w:kern w:val="22"/>
          <w:sz w:val="28"/>
          <w:szCs w:val="28"/>
        </w:rPr>
        <w:t xml:space="preserve">The onus of responsibility in case of death or injury to the </w:t>
      </w:r>
      <w:proofErr w:type="spellStart"/>
      <w:r>
        <w:rPr>
          <w:rFonts w:asciiTheme="minorHAnsi" w:hAnsiTheme="minorHAnsi" w:cstheme="minorHAnsi"/>
          <w:kern w:val="22"/>
          <w:sz w:val="28"/>
          <w:szCs w:val="28"/>
        </w:rPr>
        <w:t>labour</w:t>
      </w:r>
      <w:proofErr w:type="spellEnd"/>
      <w:r>
        <w:rPr>
          <w:rFonts w:asciiTheme="minorHAnsi" w:hAnsiTheme="minorHAnsi" w:cstheme="minorHAnsi"/>
          <w:kern w:val="22"/>
          <w:sz w:val="28"/>
          <w:szCs w:val="28"/>
        </w:rPr>
        <w:t>/worker during the currency of work or at the time of execution of work will fully lie with the contractor /executive agency. PSPCL will bear no claim/responsibility in this regard whatsoever.</w:t>
      </w:r>
    </w:p>
    <w:p w:rsidR="003E6A13" w:rsidRDefault="003E6A13" w:rsidP="003E6A13">
      <w:pPr>
        <w:pStyle w:val="ListParagraph"/>
        <w:numPr>
          <w:ilvl w:val="0"/>
          <w:numId w:val="2"/>
        </w:numPr>
        <w:spacing w:after="0"/>
        <w:ind w:left="1134" w:hanging="708"/>
        <w:jc w:val="both"/>
        <w:rPr>
          <w:rFonts w:asciiTheme="minorHAnsi" w:hAnsiTheme="minorHAnsi" w:cstheme="minorHAnsi"/>
          <w:kern w:val="22"/>
          <w:sz w:val="28"/>
          <w:szCs w:val="28"/>
        </w:rPr>
      </w:pPr>
      <w:r>
        <w:rPr>
          <w:rFonts w:asciiTheme="minorHAnsi" w:hAnsiTheme="minorHAnsi" w:cstheme="minorHAnsi"/>
          <w:kern w:val="22"/>
          <w:sz w:val="28"/>
          <w:szCs w:val="28"/>
        </w:rPr>
        <w:t xml:space="preserve">Time to complete the work will be 30 days after the award of contract. </w:t>
      </w:r>
    </w:p>
    <w:p w:rsidR="003E6A13" w:rsidRPr="00C819C0" w:rsidRDefault="003E6A13" w:rsidP="003E6A13">
      <w:pPr>
        <w:spacing w:after="0" w:line="240" w:lineRule="auto"/>
        <w:jc w:val="both"/>
        <w:rPr>
          <w:rFonts w:asciiTheme="minorHAnsi" w:hAnsiTheme="minorHAnsi" w:cstheme="minorHAnsi"/>
          <w:kern w:val="22"/>
          <w:sz w:val="28"/>
          <w:szCs w:val="28"/>
        </w:rPr>
      </w:pPr>
    </w:p>
    <w:p w:rsidR="003E6A13" w:rsidRDefault="003E6A13" w:rsidP="003E6A13">
      <w:pPr>
        <w:pStyle w:val="ListParagraph"/>
        <w:spacing w:after="0" w:line="240" w:lineRule="auto"/>
        <w:ind w:left="3600"/>
        <w:jc w:val="both"/>
        <w:rPr>
          <w:rFonts w:asciiTheme="minorHAnsi" w:hAnsiTheme="minorHAnsi" w:cstheme="minorHAnsi"/>
          <w:kern w:val="22"/>
          <w:sz w:val="28"/>
          <w:szCs w:val="28"/>
        </w:rPr>
      </w:pPr>
    </w:p>
    <w:p w:rsidR="003E6A13" w:rsidRPr="00822645" w:rsidRDefault="003E6A13" w:rsidP="003E6A13">
      <w:pPr>
        <w:spacing w:after="0" w:line="240" w:lineRule="auto"/>
        <w:ind w:left="5040" w:firstLine="720"/>
        <w:jc w:val="both"/>
        <w:rPr>
          <w:rFonts w:asciiTheme="minorHAnsi" w:hAnsiTheme="minorHAnsi" w:cstheme="minorHAnsi"/>
          <w:kern w:val="22"/>
          <w:sz w:val="28"/>
          <w:szCs w:val="28"/>
        </w:rPr>
      </w:pPr>
      <w:r w:rsidRPr="00822645">
        <w:rPr>
          <w:rFonts w:asciiTheme="minorHAnsi" w:hAnsiTheme="minorHAnsi" w:cstheme="minorHAnsi"/>
          <w:kern w:val="22"/>
          <w:sz w:val="28"/>
          <w:szCs w:val="28"/>
        </w:rPr>
        <w:t>Senior Executive Engineer,</w:t>
      </w:r>
    </w:p>
    <w:p w:rsidR="003E6A13" w:rsidRPr="00822645" w:rsidRDefault="003E6A13" w:rsidP="003E6A13">
      <w:pPr>
        <w:spacing w:after="0" w:line="240" w:lineRule="auto"/>
        <w:jc w:val="both"/>
        <w:rPr>
          <w:rFonts w:asciiTheme="minorHAnsi" w:hAnsiTheme="minorHAnsi" w:cstheme="minorHAnsi"/>
          <w:kern w:val="22"/>
          <w:sz w:val="28"/>
          <w:szCs w:val="28"/>
        </w:rPr>
      </w:pPr>
      <w:r w:rsidRPr="00822645">
        <w:rPr>
          <w:rFonts w:asciiTheme="minorHAnsi" w:hAnsiTheme="minorHAnsi" w:cstheme="minorHAnsi"/>
          <w:kern w:val="22"/>
          <w:sz w:val="28"/>
          <w:szCs w:val="28"/>
        </w:rPr>
        <w:tab/>
      </w:r>
      <w:r w:rsidRPr="00822645">
        <w:rPr>
          <w:rFonts w:asciiTheme="minorHAnsi" w:hAnsiTheme="minorHAnsi" w:cstheme="minorHAnsi"/>
          <w:kern w:val="22"/>
          <w:sz w:val="28"/>
          <w:szCs w:val="28"/>
        </w:rPr>
        <w:tab/>
      </w:r>
      <w:r w:rsidRPr="00822645">
        <w:rPr>
          <w:rFonts w:asciiTheme="minorHAnsi" w:hAnsiTheme="minorHAnsi" w:cstheme="minorHAnsi"/>
          <w:kern w:val="22"/>
          <w:sz w:val="28"/>
          <w:szCs w:val="28"/>
        </w:rPr>
        <w:tab/>
      </w:r>
      <w:r w:rsidRPr="00822645">
        <w:rPr>
          <w:rFonts w:asciiTheme="minorHAnsi" w:hAnsiTheme="minorHAnsi" w:cstheme="minorHAnsi"/>
          <w:kern w:val="22"/>
          <w:sz w:val="28"/>
          <w:szCs w:val="28"/>
        </w:rPr>
        <w:tab/>
      </w:r>
      <w:r w:rsidRPr="00822645">
        <w:rPr>
          <w:rFonts w:asciiTheme="minorHAnsi" w:hAnsiTheme="minorHAnsi" w:cstheme="minorHAnsi"/>
          <w:kern w:val="22"/>
          <w:sz w:val="28"/>
          <w:szCs w:val="28"/>
        </w:rPr>
        <w:tab/>
      </w:r>
      <w:r w:rsidRPr="00822645">
        <w:rPr>
          <w:rFonts w:asciiTheme="minorHAnsi" w:hAnsiTheme="minorHAnsi" w:cstheme="minorHAnsi"/>
          <w:kern w:val="22"/>
          <w:sz w:val="28"/>
          <w:szCs w:val="28"/>
        </w:rPr>
        <w:tab/>
      </w:r>
      <w:r w:rsidRPr="00822645">
        <w:rPr>
          <w:rFonts w:asciiTheme="minorHAnsi" w:hAnsiTheme="minorHAnsi" w:cstheme="minorHAnsi"/>
          <w:kern w:val="22"/>
          <w:sz w:val="28"/>
          <w:szCs w:val="28"/>
        </w:rPr>
        <w:tab/>
      </w:r>
      <w:r w:rsidRPr="00822645">
        <w:rPr>
          <w:rFonts w:asciiTheme="minorHAnsi" w:hAnsiTheme="minorHAnsi" w:cstheme="minorHAnsi"/>
          <w:kern w:val="22"/>
          <w:sz w:val="28"/>
          <w:szCs w:val="28"/>
        </w:rPr>
        <w:tab/>
        <w:t>DS Division Model Town,</w:t>
      </w:r>
    </w:p>
    <w:p w:rsidR="003E6A13" w:rsidRDefault="003E6A13" w:rsidP="003E6A13">
      <w:pPr>
        <w:pStyle w:val="ListParagraph"/>
        <w:spacing w:after="0" w:line="240" w:lineRule="auto"/>
        <w:ind w:left="5760"/>
        <w:jc w:val="both"/>
        <w:rPr>
          <w:rFonts w:asciiTheme="minorHAnsi" w:hAnsiTheme="minorHAnsi" w:cstheme="minorHAnsi"/>
          <w:kern w:val="22"/>
          <w:sz w:val="28"/>
          <w:szCs w:val="28"/>
        </w:rPr>
      </w:pPr>
      <w:r w:rsidRPr="00822645">
        <w:rPr>
          <w:rFonts w:asciiTheme="minorHAnsi" w:hAnsiTheme="minorHAnsi" w:cstheme="minorHAnsi"/>
          <w:kern w:val="22"/>
          <w:sz w:val="28"/>
          <w:szCs w:val="28"/>
        </w:rPr>
        <w:t>PSPCL, Patiala</w:t>
      </w:r>
      <w:r>
        <w:rPr>
          <w:rFonts w:asciiTheme="minorHAnsi" w:hAnsiTheme="minorHAnsi" w:cstheme="minorHAnsi"/>
          <w:kern w:val="22"/>
          <w:sz w:val="28"/>
          <w:szCs w:val="28"/>
        </w:rPr>
        <w:t>.</w:t>
      </w:r>
    </w:p>
    <w:p w:rsidR="003E6A13" w:rsidRDefault="003E6A13" w:rsidP="003E6A13">
      <w:p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22"/>
          <w:sz w:val="26"/>
          <w:szCs w:val="26"/>
        </w:rPr>
      </w:pPr>
      <w:r>
        <w:rPr>
          <w:rFonts w:asciiTheme="minorHAnsi" w:hAnsiTheme="minorHAnsi" w:cstheme="minorHAnsi"/>
          <w:kern w:val="22"/>
          <w:sz w:val="26"/>
          <w:szCs w:val="26"/>
        </w:rPr>
        <w:br w:type="page"/>
      </w:r>
    </w:p>
    <w:p w:rsidR="007914E3" w:rsidRDefault="007914E3"/>
    <w:sectPr w:rsidR="007914E3" w:rsidSect="003E6A1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mr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52B7E"/>
    <w:multiLevelType w:val="hybridMultilevel"/>
    <w:tmpl w:val="326A96D0"/>
    <w:lvl w:ilvl="0" w:tplc="4009000F">
      <w:start w:val="1"/>
      <w:numFmt w:val="decimal"/>
      <w:lvlText w:val="%1."/>
      <w:lvlJc w:val="left"/>
      <w:pPr>
        <w:ind w:left="776" w:hanging="360"/>
      </w:pPr>
    </w:lvl>
    <w:lvl w:ilvl="1" w:tplc="40090019" w:tentative="1">
      <w:start w:val="1"/>
      <w:numFmt w:val="lowerLetter"/>
      <w:lvlText w:val="%2."/>
      <w:lvlJc w:val="left"/>
      <w:pPr>
        <w:ind w:left="1496" w:hanging="360"/>
      </w:pPr>
    </w:lvl>
    <w:lvl w:ilvl="2" w:tplc="4009001B" w:tentative="1">
      <w:start w:val="1"/>
      <w:numFmt w:val="lowerRoman"/>
      <w:lvlText w:val="%3."/>
      <w:lvlJc w:val="right"/>
      <w:pPr>
        <w:ind w:left="2216" w:hanging="180"/>
      </w:pPr>
    </w:lvl>
    <w:lvl w:ilvl="3" w:tplc="4009000F" w:tentative="1">
      <w:start w:val="1"/>
      <w:numFmt w:val="decimal"/>
      <w:lvlText w:val="%4."/>
      <w:lvlJc w:val="left"/>
      <w:pPr>
        <w:ind w:left="2936" w:hanging="360"/>
      </w:pPr>
    </w:lvl>
    <w:lvl w:ilvl="4" w:tplc="40090019" w:tentative="1">
      <w:start w:val="1"/>
      <w:numFmt w:val="lowerLetter"/>
      <w:lvlText w:val="%5."/>
      <w:lvlJc w:val="left"/>
      <w:pPr>
        <w:ind w:left="3656" w:hanging="360"/>
      </w:pPr>
    </w:lvl>
    <w:lvl w:ilvl="5" w:tplc="4009001B" w:tentative="1">
      <w:start w:val="1"/>
      <w:numFmt w:val="lowerRoman"/>
      <w:lvlText w:val="%6."/>
      <w:lvlJc w:val="right"/>
      <w:pPr>
        <w:ind w:left="4376" w:hanging="180"/>
      </w:pPr>
    </w:lvl>
    <w:lvl w:ilvl="6" w:tplc="4009000F" w:tentative="1">
      <w:start w:val="1"/>
      <w:numFmt w:val="decimal"/>
      <w:lvlText w:val="%7."/>
      <w:lvlJc w:val="left"/>
      <w:pPr>
        <w:ind w:left="5096" w:hanging="360"/>
      </w:pPr>
    </w:lvl>
    <w:lvl w:ilvl="7" w:tplc="40090019" w:tentative="1">
      <w:start w:val="1"/>
      <w:numFmt w:val="lowerLetter"/>
      <w:lvlText w:val="%8."/>
      <w:lvlJc w:val="left"/>
      <w:pPr>
        <w:ind w:left="5816" w:hanging="360"/>
      </w:pPr>
    </w:lvl>
    <w:lvl w:ilvl="8" w:tplc="40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>
    <w:nsid w:val="60462B0D"/>
    <w:multiLevelType w:val="hybridMultilevel"/>
    <w:tmpl w:val="78003C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E6A13"/>
    <w:rsid w:val="003E6A13"/>
    <w:rsid w:val="0079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13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A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cl.in" TargetMode="External"/><Relationship Id="rId5" Type="http://schemas.openxmlformats.org/officeDocument/2006/relationships/hyperlink" Target="mailto:xenmodeltownp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Powercom</dc:creator>
  <cp:lastModifiedBy>Powercom</cp:lastModifiedBy>
  <cp:revision>1</cp:revision>
  <dcterms:created xsi:type="dcterms:W3CDTF">2018-11-15T07:20:00Z</dcterms:created>
  <dcterms:modified xsi:type="dcterms:W3CDTF">2018-11-15T07:25:00Z</dcterms:modified>
</cp:coreProperties>
</file>