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C5" w:rsidRPr="00B067FF" w:rsidRDefault="00716AC5" w:rsidP="00716AC5">
      <w:pPr>
        <w:spacing w:after="0" w:line="240" w:lineRule="auto"/>
        <w:rPr>
          <w:rFonts w:ascii="Asees" w:hAnsi="Asees" w:cs="Tahoma"/>
          <w:sz w:val="20"/>
          <w:szCs w:val="20"/>
        </w:rPr>
      </w:pPr>
      <w:r w:rsidRPr="00B067FF">
        <w:rPr>
          <w:rFonts w:ascii="Asees" w:hAnsi="Asees" w:cs="Tahoma"/>
          <w:noProof/>
          <w:sz w:val="20"/>
          <w:szCs w:val="20"/>
        </w:rPr>
        <w:drawing>
          <wp:inline distT="0" distB="0" distL="0" distR="0">
            <wp:extent cx="5619750" cy="409575"/>
            <wp:effectExtent l="19050" t="0" r="0" b="0"/>
            <wp:docPr id="3" name="Picture 2" descr="Common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 Letter Head"/>
                    <pic:cNvPicPr>
                      <a:picLocks noChangeAspect="1" noChangeArrowheads="1"/>
                    </pic:cNvPicPr>
                  </pic:nvPicPr>
                  <pic:blipFill>
                    <a:blip r:embed="rId5" cstate="print"/>
                    <a:srcRect/>
                    <a:stretch>
                      <a:fillRect/>
                    </a:stretch>
                  </pic:blipFill>
                  <pic:spPr bwMode="auto">
                    <a:xfrm>
                      <a:off x="0" y="0"/>
                      <a:ext cx="5619750" cy="409575"/>
                    </a:xfrm>
                    <a:prstGeom prst="rect">
                      <a:avLst/>
                    </a:prstGeom>
                    <a:noFill/>
                    <a:ln w="9525">
                      <a:noFill/>
                      <a:miter lim="800000"/>
                      <a:headEnd/>
                      <a:tailEnd/>
                    </a:ln>
                  </pic:spPr>
                </pic:pic>
              </a:graphicData>
            </a:graphic>
          </wp:inline>
        </w:drawing>
      </w:r>
    </w:p>
    <w:p w:rsidR="00716AC5" w:rsidRPr="00A01B72" w:rsidRDefault="00716AC5" w:rsidP="00716AC5">
      <w:pPr>
        <w:spacing w:after="0" w:line="240" w:lineRule="auto"/>
        <w:jc w:val="center"/>
        <w:rPr>
          <w:rFonts w:ascii="Tahoma" w:hAnsi="Tahoma" w:cs="Tahoma"/>
          <w:b/>
          <w:sz w:val="20"/>
          <w:szCs w:val="20"/>
        </w:rPr>
      </w:pPr>
      <w:r w:rsidRPr="00A01B72">
        <w:rPr>
          <w:rFonts w:ascii="Tahoma" w:hAnsi="Tahoma" w:cs="Tahoma"/>
          <w:b/>
          <w:sz w:val="20"/>
          <w:szCs w:val="20"/>
        </w:rPr>
        <w:t xml:space="preserve">Regd. Office PSEB Head Office, </w:t>
      </w:r>
      <w:proofErr w:type="gramStart"/>
      <w:r w:rsidRPr="00A01B72">
        <w:rPr>
          <w:rFonts w:ascii="Tahoma" w:hAnsi="Tahoma" w:cs="Tahoma"/>
          <w:b/>
          <w:sz w:val="20"/>
          <w:szCs w:val="20"/>
        </w:rPr>
        <w:t>The</w:t>
      </w:r>
      <w:proofErr w:type="gramEnd"/>
      <w:r w:rsidRPr="00A01B72">
        <w:rPr>
          <w:rFonts w:ascii="Tahoma" w:hAnsi="Tahoma" w:cs="Tahoma"/>
          <w:b/>
          <w:sz w:val="20"/>
          <w:szCs w:val="20"/>
        </w:rPr>
        <w:t xml:space="preserve"> Mall Patiala-147001</w:t>
      </w:r>
    </w:p>
    <w:p w:rsidR="00716AC5" w:rsidRPr="00A01B72" w:rsidRDefault="00716AC5" w:rsidP="00716AC5">
      <w:pPr>
        <w:spacing w:after="0"/>
        <w:jc w:val="center"/>
        <w:rPr>
          <w:rFonts w:ascii="Tahoma" w:hAnsi="Tahoma" w:cs="Tahoma"/>
          <w:b/>
          <w:sz w:val="20"/>
          <w:szCs w:val="20"/>
        </w:rPr>
      </w:pPr>
      <w:r w:rsidRPr="00A01B72">
        <w:rPr>
          <w:rFonts w:ascii="Tahoma" w:hAnsi="Tahoma" w:cs="Tahoma"/>
          <w:b/>
          <w:sz w:val="20"/>
          <w:szCs w:val="20"/>
        </w:rPr>
        <w:t xml:space="preserve">    OFFICE OF ENGINEER-IN-CHIEF, PLANNING, PSPCL, PATIALA</w:t>
      </w:r>
    </w:p>
    <w:p w:rsidR="00716AC5" w:rsidRDefault="00716AC5" w:rsidP="00716AC5">
      <w:pPr>
        <w:spacing w:after="0"/>
        <w:rPr>
          <w:rFonts w:ascii="Tahoma" w:hAnsi="Tahoma" w:cs="Tahoma"/>
          <w:b/>
          <w:sz w:val="20"/>
          <w:szCs w:val="20"/>
        </w:rPr>
      </w:pPr>
      <w:r>
        <w:rPr>
          <w:rFonts w:ascii="Tahoma" w:hAnsi="Tahoma" w:cs="Tahoma"/>
          <w:b/>
          <w:sz w:val="20"/>
          <w:szCs w:val="20"/>
        </w:rPr>
        <w:t xml:space="preserve"> </w:t>
      </w:r>
      <w:r w:rsidRPr="00A01B72">
        <w:rPr>
          <w:rFonts w:ascii="Tahoma" w:hAnsi="Tahoma" w:cs="Tahoma"/>
          <w:b/>
          <w:sz w:val="20"/>
          <w:szCs w:val="20"/>
        </w:rPr>
        <w:t xml:space="preserve"> Fax No. 0175-2214262 E-mail </w:t>
      </w:r>
      <w:hyperlink r:id="rId6" w:history="1">
        <w:r w:rsidRPr="00A01B72">
          <w:rPr>
            <w:rStyle w:val="Hyperlink"/>
            <w:rFonts w:ascii="Tahoma" w:hAnsi="Tahoma" w:cs="Tahoma"/>
            <w:b/>
            <w:sz w:val="20"/>
            <w:szCs w:val="20"/>
          </w:rPr>
          <w:t>ce-planning@pspcl.in</w:t>
        </w:r>
      </w:hyperlink>
      <w:r>
        <w:rPr>
          <w:rFonts w:ascii="Tahoma" w:hAnsi="Tahoma" w:cs="Tahoma"/>
          <w:b/>
          <w:sz w:val="20"/>
          <w:szCs w:val="20"/>
        </w:rPr>
        <w:t xml:space="preserve">  se_</w:t>
      </w:r>
      <w:proofErr w:type="gramStart"/>
      <w:r>
        <w:rPr>
          <w:rFonts w:ascii="Tahoma" w:hAnsi="Tahoma" w:cs="Tahoma"/>
          <w:b/>
          <w:sz w:val="20"/>
          <w:szCs w:val="20"/>
        </w:rPr>
        <w:t xml:space="preserve">plan2@pspcl.in  </w:t>
      </w:r>
      <w:r w:rsidRPr="00A01B72">
        <w:rPr>
          <w:rFonts w:ascii="Tahoma" w:hAnsi="Tahoma" w:cs="Tahoma"/>
          <w:b/>
          <w:sz w:val="20"/>
          <w:szCs w:val="20"/>
        </w:rPr>
        <w:t>Tel.No.2213032</w:t>
      </w:r>
      <w:proofErr w:type="gramEnd"/>
    </w:p>
    <w:p w:rsidR="00716AC5" w:rsidRPr="00A01B72" w:rsidRDefault="00716AC5" w:rsidP="00716AC5">
      <w:pPr>
        <w:spacing w:after="0"/>
        <w:rPr>
          <w:rFonts w:ascii="Tahoma" w:hAnsi="Tahoma" w:cs="Tahoma"/>
          <w:b/>
          <w:sz w:val="20"/>
          <w:szCs w:val="20"/>
        </w:rPr>
      </w:pPr>
      <w:r w:rsidRPr="00A01B72">
        <w:rPr>
          <w:rFonts w:ascii="Tahoma" w:hAnsi="Tahoma" w:cs="Tahoma"/>
          <w:b/>
          <w:sz w:val="20"/>
          <w:szCs w:val="20"/>
        </w:rPr>
        <w:t xml:space="preserve"> Corporate Identity Number U40109PB2010SGC033813 </w:t>
      </w:r>
      <w:r>
        <w:rPr>
          <w:rFonts w:ascii="Tahoma" w:hAnsi="Tahoma" w:cs="Tahoma"/>
          <w:b/>
          <w:sz w:val="20"/>
          <w:szCs w:val="20"/>
        </w:rPr>
        <w:t xml:space="preserve">          </w:t>
      </w:r>
      <w:r w:rsidRPr="00A01B72">
        <w:rPr>
          <w:rFonts w:ascii="Tahoma" w:hAnsi="Tahoma" w:cs="Tahoma"/>
          <w:b/>
          <w:sz w:val="20"/>
          <w:szCs w:val="20"/>
        </w:rPr>
        <w:t>website: www.pspcl.in</w:t>
      </w:r>
    </w:p>
    <w:p w:rsidR="00716AC5" w:rsidRDefault="00716AC5" w:rsidP="00716AC5">
      <w:pPr>
        <w:spacing w:after="0" w:line="240" w:lineRule="auto"/>
        <w:rPr>
          <w:rFonts w:ascii="Tahoma" w:hAnsi="Tahoma" w:cs="Tahoma"/>
          <w:sz w:val="28"/>
          <w:szCs w:val="28"/>
        </w:rPr>
      </w:pPr>
      <w:r>
        <w:rPr>
          <w:rFonts w:ascii="Tahoma" w:hAnsi="Tahoma" w:cs="Tahoma"/>
          <w:sz w:val="20"/>
          <w:szCs w:val="20"/>
        </w:rPr>
        <w:t>=============================================================</w:t>
      </w:r>
    </w:p>
    <w:p w:rsidR="00716AC5" w:rsidRPr="008834CF" w:rsidRDefault="00716AC5" w:rsidP="00716AC5">
      <w:pPr>
        <w:spacing w:after="0" w:line="240" w:lineRule="auto"/>
        <w:ind w:hanging="540"/>
        <w:jc w:val="center"/>
        <w:rPr>
          <w:rFonts w:ascii="Tahoma" w:hAnsi="Tahoma" w:cs="Tahoma"/>
          <w:b/>
          <w:sz w:val="20"/>
          <w:szCs w:val="20"/>
          <w:u w:val="single"/>
        </w:rPr>
      </w:pPr>
      <w:proofErr w:type="gramStart"/>
      <w:r w:rsidRPr="008834CF">
        <w:rPr>
          <w:rFonts w:ascii="Tahoma" w:hAnsi="Tahoma" w:cs="Tahoma"/>
          <w:b/>
          <w:sz w:val="20"/>
          <w:szCs w:val="20"/>
          <w:u w:val="single"/>
        </w:rPr>
        <w:t>EOI No.</w:t>
      </w:r>
      <w:proofErr w:type="gramEnd"/>
      <w:r w:rsidRPr="008834CF">
        <w:rPr>
          <w:rFonts w:ascii="Tahoma" w:hAnsi="Tahoma" w:cs="Tahoma"/>
          <w:b/>
          <w:sz w:val="20"/>
          <w:szCs w:val="20"/>
          <w:u w:val="single"/>
        </w:rPr>
        <w:t xml:space="preserve"> ______/Planning</w:t>
      </w:r>
      <w:r w:rsidRPr="008834CF">
        <w:rPr>
          <w:rFonts w:ascii="Tahoma" w:hAnsi="Tahoma" w:cs="Tahoma"/>
          <w:b/>
          <w:sz w:val="20"/>
          <w:szCs w:val="20"/>
        </w:rPr>
        <w:t xml:space="preserve">                                             </w:t>
      </w:r>
      <w:r w:rsidRPr="008834CF">
        <w:rPr>
          <w:rFonts w:ascii="Tahoma" w:hAnsi="Tahoma" w:cs="Tahoma"/>
          <w:b/>
          <w:sz w:val="20"/>
          <w:szCs w:val="20"/>
          <w:u w:val="single"/>
        </w:rPr>
        <w:t xml:space="preserve">Dated-10/08/2018 </w:t>
      </w:r>
    </w:p>
    <w:p w:rsidR="00716AC5" w:rsidRPr="008834CF" w:rsidRDefault="00716AC5" w:rsidP="00716AC5">
      <w:pPr>
        <w:spacing w:after="0" w:line="240" w:lineRule="auto"/>
        <w:jc w:val="center"/>
        <w:rPr>
          <w:rFonts w:ascii="Tahoma" w:hAnsi="Tahoma" w:cs="Tahoma"/>
          <w:b/>
          <w:sz w:val="20"/>
          <w:szCs w:val="20"/>
          <w:u w:val="single"/>
        </w:rPr>
      </w:pPr>
      <w:r w:rsidRPr="008834CF">
        <w:rPr>
          <w:rFonts w:ascii="Tahoma" w:hAnsi="Tahoma" w:cs="Tahoma"/>
          <w:b/>
          <w:sz w:val="20"/>
          <w:szCs w:val="20"/>
          <w:u w:val="single"/>
        </w:rPr>
        <w:t xml:space="preserve"> </w:t>
      </w:r>
    </w:p>
    <w:p w:rsidR="00716AC5" w:rsidRDefault="00716AC5" w:rsidP="00716AC5">
      <w:pPr>
        <w:spacing w:line="240" w:lineRule="auto"/>
        <w:jc w:val="center"/>
        <w:rPr>
          <w:rFonts w:ascii="Tahoma" w:hAnsi="Tahoma" w:cs="Tahoma"/>
          <w:b/>
          <w:sz w:val="32"/>
          <w:szCs w:val="32"/>
          <w:u w:val="single"/>
        </w:rPr>
      </w:pPr>
      <w:r w:rsidRPr="00C8058D">
        <w:rPr>
          <w:rFonts w:ascii="Tahoma" w:hAnsi="Tahoma" w:cs="Tahoma"/>
          <w:b/>
          <w:sz w:val="32"/>
          <w:szCs w:val="32"/>
          <w:u w:val="single"/>
        </w:rPr>
        <w:t>Notice Inviting Expression of Interest (EOI)</w:t>
      </w:r>
    </w:p>
    <w:p w:rsidR="00716AC5" w:rsidRPr="00C8058D" w:rsidRDefault="00716AC5" w:rsidP="00716AC5">
      <w:pPr>
        <w:spacing w:after="0" w:line="240" w:lineRule="auto"/>
        <w:jc w:val="center"/>
        <w:rPr>
          <w:rFonts w:ascii="Tahoma" w:hAnsi="Tahoma" w:cs="Tahoma"/>
          <w:b/>
          <w:sz w:val="32"/>
          <w:szCs w:val="32"/>
          <w:u w:val="single"/>
        </w:rPr>
      </w:pPr>
    </w:p>
    <w:p w:rsidR="00716AC5" w:rsidRDefault="00716AC5" w:rsidP="00716AC5">
      <w:pPr>
        <w:spacing w:line="240" w:lineRule="auto"/>
        <w:jc w:val="center"/>
        <w:rPr>
          <w:rFonts w:ascii="Tahoma" w:hAnsi="Tahoma" w:cs="Tahoma"/>
          <w:b/>
          <w:sz w:val="28"/>
          <w:szCs w:val="28"/>
          <w:u w:val="single"/>
        </w:rPr>
      </w:pPr>
      <w:r w:rsidRPr="00FD1652">
        <w:rPr>
          <w:rFonts w:ascii="Tahoma" w:hAnsi="Tahoma" w:cs="Tahoma"/>
          <w:b/>
          <w:sz w:val="28"/>
          <w:szCs w:val="28"/>
          <w:u w:val="single"/>
        </w:rPr>
        <w:t xml:space="preserve">Expression of Interest (EOI) for Hiring Consultancy cum training services for </w:t>
      </w:r>
      <w:r>
        <w:rPr>
          <w:rFonts w:ascii="Tahoma" w:hAnsi="Tahoma" w:cs="Tahoma"/>
          <w:b/>
          <w:sz w:val="28"/>
          <w:szCs w:val="28"/>
          <w:u w:val="single"/>
        </w:rPr>
        <w:t>Supply of software &amp;</w:t>
      </w:r>
      <w:r w:rsidRPr="00FD1652">
        <w:rPr>
          <w:rFonts w:ascii="Tahoma" w:hAnsi="Tahoma" w:cs="Tahoma"/>
          <w:b/>
          <w:sz w:val="28"/>
          <w:szCs w:val="28"/>
          <w:u w:val="single"/>
        </w:rPr>
        <w:t xml:space="preserve"> Load Flow Studies of PSPCL</w:t>
      </w:r>
      <w:r>
        <w:rPr>
          <w:rFonts w:ascii="Tahoma" w:hAnsi="Tahoma" w:cs="Tahoma"/>
          <w:b/>
          <w:sz w:val="28"/>
          <w:szCs w:val="28"/>
          <w:u w:val="single"/>
        </w:rPr>
        <w:t>'s</w:t>
      </w:r>
      <w:r w:rsidRPr="00FD1652">
        <w:rPr>
          <w:rFonts w:ascii="Tahoma" w:hAnsi="Tahoma" w:cs="Tahoma"/>
          <w:b/>
          <w:sz w:val="28"/>
          <w:szCs w:val="28"/>
          <w:u w:val="single"/>
        </w:rPr>
        <w:t xml:space="preserve"> Power System and Commissioning thereof for </w:t>
      </w:r>
      <w:r>
        <w:rPr>
          <w:rFonts w:ascii="Tahoma" w:hAnsi="Tahoma" w:cs="Tahoma"/>
          <w:b/>
          <w:sz w:val="28"/>
          <w:szCs w:val="28"/>
          <w:u w:val="single"/>
        </w:rPr>
        <w:t>Punjab State Power corporation Ltd. (PSPCL),</w:t>
      </w:r>
      <w:r w:rsidRPr="00FD1652">
        <w:rPr>
          <w:rFonts w:ascii="Tahoma" w:hAnsi="Tahoma" w:cs="Tahoma"/>
          <w:b/>
          <w:sz w:val="28"/>
          <w:szCs w:val="28"/>
          <w:u w:val="single"/>
        </w:rPr>
        <w:t xml:space="preserve"> Punjab</w:t>
      </w:r>
    </w:p>
    <w:p w:rsidR="00716AC5" w:rsidRDefault="00716AC5" w:rsidP="00716AC5">
      <w:pPr>
        <w:spacing w:after="0" w:line="240" w:lineRule="auto"/>
        <w:ind w:firstLine="720"/>
        <w:jc w:val="both"/>
        <w:rPr>
          <w:rFonts w:ascii="Tahoma" w:hAnsi="Tahoma" w:cs="Tahoma"/>
          <w:sz w:val="28"/>
          <w:szCs w:val="28"/>
        </w:rPr>
      </w:pPr>
    </w:p>
    <w:p w:rsidR="00716AC5" w:rsidRPr="008834CF" w:rsidRDefault="00716AC5" w:rsidP="00716AC5">
      <w:pPr>
        <w:ind w:firstLine="720"/>
        <w:jc w:val="both"/>
        <w:rPr>
          <w:rFonts w:ascii="Tahoma" w:hAnsi="Tahoma" w:cs="Tahoma"/>
          <w:sz w:val="24"/>
          <w:szCs w:val="24"/>
        </w:rPr>
      </w:pPr>
      <w:r w:rsidRPr="008834CF">
        <w:rPr>
          <w:rFonts w:ascii="Tahoma" w:hAnsi="Tahoma" w:cs="Tahoma"/>
          <w:sz w:val="24"/>
          <w:szCs w:val="24"/>
        </w:rPr>
        <w:t xml:space="preserve">Punjab State Power Corporation Limited (PSPCL), a power generating and distribution organization of Government of Punjab, is playing a key role in implementation of Punjab Government’s plans for Electrification. PSPCL look forward to conduct load flow studies for PSPCL’s Power System as well as many other aspects like Transients Analysis &amp; System Stability, System Optimization, </w:t>
      </w:r>
      <w:proofErr w:type="gramStart"/>
      <w:r w:rsidRPr="008834CF">
        <w:rPr>
          <w:rFonts w:ascii="Tahoma" w:hAnsi="Tahoma" w:cs="Tahoma"/>
          <w:sz w:val="24"/>
          <w:szCs w:val="24"/>
        </w:rPr>
        <w:t>Emission</w:t>
      </w:r>
      <w:proofErr w:type="gramEnd"/>
      <w:r w:rsidRPr="008834CF">
        <w:rPr>
          <w:rFonts w:ascii="Tahoma" w:hAnsi="Tahoma" w:cs="Tahoma"/>
          <w:sz w:val="24"/>
          <w:szCs w:val="24"/>
        </w:rPr>
        <w:t xml:space="preserve"> &amp; Loss reduction, Feasibility Studies for Distributed Generator, Power Evacuation, Load Forecasting, Smart Grid Systems and upcoming solar plants. Accordingly, PSPCL invites EOI for </w:t>
      </w:r>
      <w:r w:rsidRPr="008834CF">
        <w:rPr>
          <w:rFonts w:ascii="Tahoma" w:hAnsi="Tahoma" w:cs="Tahoma"/>
          <w:b/>
          <w:sz w:val="24"/>
          <w:szCs w:val="24"/>
        </w:rPr>
        <w:t>“Supply of software for Load Flow Studies of PSPCL Power System and Commissioning thereof”.</w:t>
      </w:r>
      <w:r w:rsidRPr="008834CF">
        <w:rPr>
          <w:rFonts w:ascii="Tahoma" w:hAnsi="Tahoma" w:cs="Tahoma"/>
          <w:sz w:val="24"/>
          <w:szCs w:val="24"/>
        </w:rPr>
        <w:t xml:space="preserve"> </w:t>
      </w:r>
    </w:p>
    <w:p w:rsidR="00716AC5" w:rsidRPr="008834CF" w:rsidRDefault="00716AC5" w:rsidP="00716AC5">
      <w:pPr>
        <w:spacing w:after="0"/>
        <w:ind w:firstLine="720"/>
        <w:jc w:val="both"/>
        <w:rPr>
          <w:rFonts w:ascii="Tahoma" w:hAnsi="Tahoma" w:cs="Tahoma"/>
          <w:b/>
          <w:sz w:val="24"/>
          <w:szCs w:val="24"/>
        </w:rPr>
      </w:pPr>
      <w:r w:rsidRPr="008834CF">
        <w:rPr>
          <w:rFonts w:ascii="Tahoma" w:hAnsi="Tahoma" w:cs="Tahoma"/>
          <w:sz w:val="24"/>
          <w:szCs w:val="24"/>
        </w:rPr>
        <w:t>Therefore, PSPCL is seeking an innovative &amp; dynamic agency/ Firm or individual which can provide an innovative approach to Load Flow studies for our Transmission as well as Distribution system as per the “</w:t>
      </w:r>
      <w:r w:rsidRPr="008834CF">
        <w:rPr>
          <w:rFonts w:ascii="Tahoma" w:hAnsi="Tahoma" w:cs="Tahoma"/>
          <w:b/>
          <w:sz w:val="24"/>
          <w:szCs w:val="24"/>
        </w:rPr>
        <w:t>Manual on Transmission Planning Criteria</w:t>
      </w:r>
      <w:r w:rsidRPr="008834CF">
        <w:rPr>
          <w:rFonts w:ascii="Tahoma" w:hAnsi="Tahoma" w:cs="Tahoma"/>
          <w:sz w:val="24"/>
          <w:szCs w:val="24"/>
        </w:rPr>
        <w:t xml:space="preserve">” issued by </w:t>
      </w:r>
      <w:r w:rsidRPr="008834CF">
        <w:rPr>
          <w:rFonts w:ascii="Tahoma" w:hAnsi="Tahoma" w:cs="Tahoma"/>
          <w:b/>
          <w:sz w:val="24"/>
          <w:szCs w:val="24"/>
        </w:rPr>
        <w:t>Central Electricity Authority</w:t>
      </w:r>
      <w:r w:rsidRPr="008834CF">
        <w:rPr>
          <w:rFonts w:ascii="Tahoma" w:hAnsi="Tahoma" w:cs="Tahoma"/>
          <w:sz w:val="24"/>
          <w:szCs w:val="24"/>
        </w:rPr>
        <w:t>. The Firm will collect data from PSPCL Grids/Sub-stations, Generating Stations and from other PSPCL office for preparing the Network.</w:t>
      </w:r>
    </w:p>
    <w:p w:rsidR="00716AC5" w:rsidRPr="008834CF" w:rsidRDefault="00716AC5" w:rsidP="00716AC5">
      <w:pPr>
        <w:tabs>
          <w:tab w:val="left" w:pos="5550"/>
        </w:tabs>
        <w:spacing w:after="0"/>
        <w:jc w:val="both"/>
        <w:rPr>
          <w:rFonts w:ascii="Tahoma" w:hAnsi="Tahoma" w:cs="Tahoma"/>
          <w:sz w:val="24"/>
          <w:szCs w:val="24"/>
        </w:rPr>
      </w:pPr>
      <w:r w:rsidRPr="008834CF">
        <w:rPr>
          <w:rFonts w:ascii="Tahoma" w:hAnsi="Tahoma" w:cs="Tahoma"/>
          <w:sz w:val="24"/>
          <w:szCs w:val="24"/>
        </w:rPr>
        <w:tab/>
      </w:r>
    </w:p>
    <w:p w:rsidR="00716AC5" w:rsidRPr="008834CF" w:rsidRDefault="00716AC5" w:rsidP="00716AC5">
      <w:pPr>
        <w:jc w:val="both"/>
        <w:rPr>
          <w:rFonts w:ascii="Tahoma" w:hAnsi="Tahoma" w:cs="Tahoma"/>
          <w:sz w:val="24"/>
          <w:szCs w:val="24"/>
        </w:rPr>
      </w:pPr>
      <w:r w:rsidRPr="008834CF">
        <w:rPr>
          <w:rFonts w:ascii="Tahoma" w:hAnsi="Tahoma" w:cs="Tahoma"/>
          <w:sz w:val="24"/>
          <w:szCs w:val="24"/>
        </w:rPr>
        <w:t xml:space="preserve">The work of Load flow studies shall include: </w:t>
      </w:r>
    </w:p>
    <w:p w:rsidR="00716AC5" w:rsidRPr="008834CF" w:rsidRDefault="00716AC5" w:rsidP="00716AC5">
      <w:pPr>
        <w:pStyle w:val="ListParagraph"/>
        <w:numPr>
          <w:ilvl w:val="0"/>
          <w:numId w:val="2"/>
        </w:numPr>
        <w:jc w:val="both"/>
        <w:rPr>
          <w:rFonts w:ascii="Tahoma" w:hAnsi="Tahoma" w:cs="Tahoma"/>
          <w:sz w:val="24"/>
          <w:szCs w:val="24"/>
        </w:rPr>
      </w:pPr>
      <w:r w:rsidRPr="008834CF">
        <w:rPr>
          <w:rFonts w:ascii="Tahoma" w:hAnsi="Tahoma" w:cs="Tahoma"/>
          <w:sz w:val="24"/>
          <w:szCs w:val="24"/>
        </w:rPr>
        <w:t xml:space="preserve">Provide Software for various network operational and short-term studies and analysis for PSPCL’s Grids and for inter-Regional network. </w:t>
      </w:r>
    </w:p>
    <w:p w:rsidR="00716AC5" w:rsidRPr="008834CF" w:rsidRDefault="00716AC5" w:rsidP="00716AC5">
      <w:pPr>
        <w:pStyle w:val="ListParagraph"/>
        <w:numPr>
          <w:ilvl w:val="0"/>
          <w:numId w:val="2"/>
        </w:numPr>
        <w:jc w:val="both"/>
        <w:rPr>
          <w:rFonts w:ascii="Tahoma" w:hAnsi="Tahoma" w:cs="Tahoma"/>
          <w:sz w:val="24"/>
          <w:szCs w:val="24"/>
        </w:rPr>
      </w:pPr>
      <w:r w:rsidRPr="008834CF">
        <w:rPr>
          <w:rFonts w:ascii="Tahoma" w:hAnsi="Tahoma" w:cs="Tahoma"/>
          <w:sz w:val="24"/>
          <w:szCs w:val="24"/>
        </w:rPr>
        <w:t>Preparation of following Modules after collecting relevant data from PSPCL’s Grids:-</w:t>
      </w:r>
    </w:p>
    <w:p w:rsidR="00716AC5" w:rsidRPr="008834CF" w:rsidRDefault="00716AC5" w:rsidP="00716AC5">
      <w:pPr>
        <w:pStyle w:val="ListParagraph"/>
        <w:numPr>
          <w:ilvl w:val="0"/>
          <w:numId w:val="3"/>
        </w:numPr>
        <w:jc w:val="both"/>
        <w:rPr>
          <w:rFonts w:ascii="Tahoma" w:hAnsi="Tahoma" w:cs="Tahoma"/>
          <w:sz w:val="24"/>
          <w:szCs w:val="24"/>
        </w:rPr>
      </w:pPr>
      <w:r w:rsidRPr="008834CF">
        <w:rPr>
          <w:rFonts w:ascii="Tahoma" w:hAnsi="Tahoma" w:cs="Tahoma"/>
          <w:sz w:val="24"/>
          <w:szCs w:val="24"/>
        </w:rPr>
        <w:lastRenderedPageBreak/>
        <w:t>Load Flow Studies Module</w:t>
      </w:r>
    </w:p>
    <w:p w:rsidR="00716AC5" w:rsidRPr="008834CF" w:rsidRDefault="00716AC5" w:rsidP="00716AC5">
      <w:pPr>
        <w:pStyle w:val="ListParagraph"/>
        <w:numPr>
          <w:ilvl w:val="0"/>
          <w:numId w:val="3"/>
        </w:numPr>
        <w:jc w:val="both"/>
        <w:rPr>
          <w:rFonts w:ascii="Tahoma" w:hAnsi="Tahoma" w:cs="Tahoma"/>
          <w:sz w:val="24"/>
          <w:szCs w:val="24"/>
        </w:rPr>
      </w:pPr>
      <w:r w:rsidRPr="008834CF">
        <w:rPr>
          <w:rFonts w:ascii="Tahoma" w:hAnsi="Tahoma" w:cs="Tahoma"/>
          <w:sz w:val="24"/>
          <w:szCs w:val="24"/>
        </w:rPr>
        <w:t>Short Circuit/Fault Studies</w:t>
      </w:r>
    </w:p>
    <w:p w:rsidR="00716AC5" w:rsidRPr="008834CF" w:rsidRDefault="00716AC5" w:rsidP="00716AC5">
      <w:pPr>
        <w:pStyle w:val="ListParagraph"/>
        <w:numPr>
          <w:ilvl w:val="0"/>
          <w:numId w:val="3"/>
        </w:numPr>
        <w:jc w:val="both"/>
        <w:rPr>
          <w:rFonts w:ascii="Tahoma" w:hAnsi="Tahoma" w:cs="Tahoma"/>
          <w:sz w:val="24"/>
          <w:szCs w:val="24"/>
        </w:rPr>
      </w:pPr>
      <w:r w:rsidRPr="008834CF">
        <w:rPr>
          <w:rFonts w:ascii="Tahoma" w:hAnsi="Tahoma" w:cs="Tahoma"/>
          <w:sz w:val="24"/>
          <w:szCs w:val="24"/>
        </w:rPr>
        <w:t>Transient Stability Studies</w:t>
      </w:r>
    </w:p>
    <w:p w:rsidR="00716AC5" w:rsidRPr="008834CF" w:rsidRDefault="00716AC5" w:rsidP="00716AC5">
      <w:pPr>
        <w:pStyle w:val="ListParagraph"/>
        <w:numPr>
          <w:ilvl w:val="0"/>
          <w:numId w:val="3"/>
        </w:numPr>
        <w:jc w:val="both"/>
        <w:rPr>
          <w:rFonts w:ascii="Tahoma" w:hAnsi="Tahoma" w:cs="Tahoma"/>
          <w:sz w:val="24"/>
          <w:szCs w:val="24"/>
        </w:rPr>
      </w:pPr>
      <w:r w:rsidRPr="008834CF">
        <w:rPr>
          <w:rFonts w:ascii="Tahoma" w:hAnsi="Tahoma" w:cs="Tahoma"/>
          <w:sz w:val="24"/>
          <w:szCs w:val="24"/>
        </w:rPr>
        <w:t>Voltage Stability Studies</w:t>
      </w:r>
    </w:p>
    <w:p w:rsidR="00716AC5" w:rsidRPr="008834CF" w:rsidRDefault="00716AC5" w:rsidP="00716AC5">
      <w:pPr>
        <w:pStyle w:val="ListParagraph"/>
        <w:numPr>
          <w:ilvl w:val="0"/>
          <w:numId w:val="3"/>
        </w:numPr>
        <w:jc w:val="both"/>
        <w:rPr>
          <w:rFonts w:ascii="Tahoma" w:hAnsi="Tahoma" w:cs="Tahoma"/>
          <w:sz w:val="24"/>
          <w:szCs w:val="24"/>
        </w:rPr>
      </w:pPr>
      <w:r w:rsidRPr="008834CF">
        <w:rPr>
          <w:rFonts w:ascii="Tahoma" w:hAnsi="Tahoma" w:cs="Tahoma"/>
          <w:sz w:val="24"/>
          <w:szCs w:val="24"/>
        </w:rPr>
        <w:t>Harmonic Study</w:t>
      </w:r>
    </w:p>
    <w:p w:rsidR="00716AC5" w:rsidRPr="008834CF" w:rsidRDefault="00716AC5" w:rsidP="00716AC5">
      <w:pPr>
        <w:pStyle w:val="ListParagraph"/>
        <w:numPr>
          <w:ilvl w:val="0"/>
          <w:numId w:val="3"/>
        </w:numPr>
        <w:jc w:val="both"/>
        <w:rPr>
          <w:rFonts w:ascii="Tahoma" w:hAnsi="Tahoma" w:cs="Tahoma"/>
          <w:sz w:val="24"/>
          <w:szCs w:val="24"/>
        </w:rPr>
      </w:pPr>
      <w:r w:rsidRPr="008834CF">
        <w:rPr>
          <w:rFonts w:ascii="Tahoma" w:hAnsi="Tahoma" w:cs="Tahoma"/>
          <w:sz w:val="24"/>
          <w:szCs w:val="24"/>
        </w:rPr>
        <w:t>Contingency Analysis</w:t>
      </w:r>
    </w:p>
    <w:p w:rsidR="00716AC5" w:rsidRPr="008834CF" w:rsidRDefault="00716AC5" w:rsidP="00716AC5">
      <w:pPr>
        <w:pStyle w:val="ListParagraph"/>
        <w:ind w:left="1080"/>
        <w:jc w:val="both"/>
        <w:rPr>
          <w:rFonts w:ascii="Tahoma" w:hAnsi="Tahoma" w:cs="Tahoma"/>
          <w:sz w:val="24"/>
          <w:szCs w:val="24"/>
        </w:rPr>
      </w:pPr>
    </w:p>
    <w:p w:rsidR="00716AC5" w:rsidRPr="008834CF" w:rsidRDefault="00716AC5" w:rsidP="00716AC5">
      <w:pPr>
        <w:pStyle w:val="ListParagraph"/>
        <w:ind w:left="0" w:firstLine="1080"/>
        <w:jc w:val="both"/>
        <w:rPr>
          <w:rFonts w:ascii="Tahoma" w:hAnsi="Tahoma" w:cs="Tahoma"/>
          <w:sz w:val="24"/>
          <w:szCs w:val="24"/>
        </w:rPr>
      </w:pPr>
      <w:r w:rsidRPr="008834CF">
        <w:rPr>
          <w:rFonts w:ascii="Tahoma" w:hAnsi="Tahoma" w:cs="Tahoma"/>
          <w:sz w:val="24"/>
          <w:szCs w:val="24"/>
        </w:rPr>
        <w:t>Accordingly, a Notice inviting Expression of Interest (EOI) for taking services of Consultant/Firm has been hosted on the website of PSPCL.</w:t>
      </w:r>
    </w:p>
    <w:p w:rsidR="00716AC5" w:rsidRPr="008834CF" w:rsidRDefault="00716AC5" w:rsidP="00716AC5">
      <w:pPr>
        <w:pStyle w:val="ListParagraph"/>
        <w:ind w:left="1080"/>
        <w:jc w:val="both"/>
        <w:rPr>
          <w:rFonts w:ascii="Tahoma" w:hAnsi="Tahoma" w:cs="Tahoma"/>
          <w:sz w:val="24"/>
          <w:szCs w:val="24"/>
        </w:rPr>
      </w:pPr>
    </w:p>
    <w:p w:rsidR="00716AC5" w:rsidRPr="008834CF" w:rsidRDefault="00716AC5" w:rsidP="00716AC5">
      <w:pPr>
        <w:pStyle w:val="ListParagraph"/>
        <w:numPr>
          <w:ilvl w:val="0"/>
          <w:numId w:val="6"/>
        </w:numPr>
        <w:ind w:left="900"/>
        <w:jc w:val="both"/>
        <w:rPr>
          <w:rFonts w:ascii="Tahoma" w:hAnsi="Tahoma" w:cs="Tahoma"/>
          <w:sz w:val="24"/>
          <w:szCs w:val="24"/>
        </w:rPr>
      </w:pPr>
      <w:r w:rsidRPr="008834CF">
        <w:rPr>
          <w:rFonts w:ascii="Tahoma" w:hAnsi="Tahoma" w:cs="Tahoma"/>
          <w:b/>
          <w:sz w:val="24"/>
          <w:szCs w:val="24"/>
        </w:rPr>
        <w:t>Punjab State Power Corporation Ltd. (PSPCL)</w:t>
      </w:r>
      <w:r w:rsidRPr="008834CF">
        <w:rPr>
          <w:rFonts w:ascii="Tahoma" w:hAnsi="Tahoma" w:cs="Tahoma"/>
          <w:sz w:val="24"/>
          <w:szCs w:val="24"/>
        </w:rPr>
        <w:t xml:space="preserve"> invites EOI from all Consultants /Firms involved in Load flow studies Software Development having experience for carrying out similar kinds of services to provide Software tool and preparation of Modules mentioned above. </w:t>
      </w:r>
    </w:p>
    <w:p w:rsidR="00716AC5" w:rsidRPr="008834CF" w:rsidRDefault="00716AC5" w:rsidP="00716AC5">
      <w:pPr>
        <w:pStyle w:val="ListParagraph"/>
        <w:spacing w:after="0"/>
        <w:ind w:left="900" w:hanging="360"/>
        <w:jc w:val="both"/>
        <w:rPr>
          <w:rFonts w:ascii="Tahoma" w:hAnsi="Tahoma" w:cs="Tahoma"/>
          <w:sz w:val="24"/>
          <w:szCs w:val="24"/>
        </w:rPr>
      </w:pPr>
    </w:p>
    <w:p w:rsidR="00716AC5" w:rsidRPr="008834CF" w:rsidRDefault="00716AC5" w:rsidP="00716AC5">
      <w:pPr>
        <w:pStyle w:val="ListParagraph"/>
        <w:ind w:left="900" w:hanging="360"/>
        <w:jc w:val="both"/>
        <w:rPr>
          <w:rFonts w:ascii="Tahoma" w:hAnsi="Tahoma" w:cs="Tahoma"/>
          <w:sz w:val="24"/>
          <w:szCs w:val="24"/>
        </w:rPr>
      </w:pPr>
      <w:r w:rsidRPr="008834CF">
        <w:rPr>
          <w:rFonts w:ascii="Tahoma" w:hAnsi="Tahoma" w:cs="Tahoma"/>
          <w:sz w:val="24"/>
          <w:szCs w:val="24"/>
        </w:rPr>
        <w:t>2. Before submitting EOI, the Consultants /Firms shall acquaint themselves about the conditions in regard to accessibility of site of Grids for Collection of data relating to the Modules.</w:t>
      </w:r>
    </w:p>
    <w:p w:rsidR="00716AC5" w:rsidRPr="008834CF" w:rsidRDefault="00716AC5" w:rsidP="00716AC5">
      <w:pPr>
        <w:pStyle w:val="ListParagraph"/>
        <w:spacing w:after="0"/>
        <w:ind w:left="900" w:hanging="360"/>
        <w:jc w:val="both"/>
        <w:rPr>
          <w:rFonts w:ascii="Tahoma" w:hAnsi="Tahoma" w:cs="Tahoma"/>
          <w:sz w:val="24"/>
          <w:szCs w:val="24"/>
        </w:rPr>
      </w:pPr>
    </w:p>
    <w:p w:rsidR="00716AC5" w:rsidRPr="008834CF" w:rsidRDefault="00716AC5" w:rsidP="00716AC5">
      <w:pPr>
        <w:pStyle w:val="ListParagraph"/>
        <w:ind w:left="900" w:hanging="360"/>
        <w:jc w:val="both"/>
        <w:rPr>
          <w:rFonts w:ascii="Tahoma" w:hAnsi="Tahoma" w:cs="Tahoma"/>
          <w:sz w:val="24"/>
          <w:szCs w:val="24"/>
        </w:rPr>
      </w:pPr>
      <w:r w:rsidRPr="008834CF">
        <w:rPr>
          <w:rFonts w:ascii="Tahoma" w:hAnsi="Tahoma" w:cs="Tahoma"/>
          <w:sz w:val="24"/>
          <w:szCs w:val="24"/>
        </w:rPr>
        <w:t>3.</w:t>
      </w:r>
      <w:r w:rsidRPr="008834CF">
        <w:rPr>
          <w:rFonts w:ascii="Tahoma" w:hAnsi="Tahoma" w:cs="Tahoma"/>
          <w:sz w:val="24"/>
          <w:szCs w:val="24"/>
        </w:rPr>
        <w:tab/>
      </w:r>
      <w:r w:rsidRPr="008834CF">
        <w:rPr>
          <w:rFonts w:ascii="Tahoma" w:hAnsi="Tahoma" w:cs="Tahoma"/>
          <w:b/>
          <w:sz w:val="24"/>
          <w:szCs w:val="24"/>
        </w:rPr>
        <w:t>Eligibility / Pre-Qualification Criteria</w:t>
      </w:r>
      <w:r w:rsidRPr="008834CF">
        <w:rPr>
          <w:rFonts w:ascii="Tahoma" w:hAnsi="Tahoma" w:cs="Tahoma"/>
          <w:sz w:val="24"/>
          <w:szCs w:val="24"/>
        </w:rPr>
        <w:t xml:space="preserve"> </w:t>
      </w:r>
    </w:p>
    <w:p w:rsidR="00716AC5" w:rsidRPr="008834CF" w:rsidRDefault="00716AC5" w:rsidP="00716AC5">
      <w:pPr>
        <w:pStyle w:val="ListParagraph"/>
        <w:ind w:left="900"/>
        <w:jc w:val="both"/>
        <w:rPr>
          <w:rFonts w:ascii="Tahoma" w:hAnsi="Tahoma" w:cs="Tahoma"/>
          <w:sz w:val="24"/>
          <w:szCs w:val="24"/>
        </w:rPr>
      </w:pPr>
      <w:r w:rsidRPr="008834CF">
        <w:rPr>
          <w:rFonts w:ascii="Tahoma" w:hAnsi="Tahoma" w:cs="Tahoma"/>
          <w:sz w:val="24"/>
          <w:szCs w:val="24"/>
        </w:rPr>
        <w:t>Consultants /Firms should provide following details while submitting EOI:</w:t>
      </w:r>
    </w:p>
    <w:p w:rsidR="00716AC5" w:rsidRPr="008834CF" w:rsidRDefault="00716AC5" w:rsidP="00716AC5">
      <w:pPr>
        <w:pStyle w:val="ListParagraph"/>
        <w:numPr>
          <w:ilvl w:val="0"/>
          <w:numId w:val="4"/>
        </w:numPr>
        <w:ind w:left="1440" w:hanging="360"/>
        <w:jc w:val="both"/>
        <w:rPr>
          <w:rFonts w:ascii="Tahoma" w:hAnsi="Tahoma" w:cs="Tahoma"/>
          <w:sz w:val="24"/>
          <w:szCs w:val="24"/>
        </w:rPr>
      </w:pPr>
      <w:r w:rsidRPr="008834CF">
        <w:rPr>
          <w:rFonts w:ascii="Tahoma" w:hAnsi="Tahoma" w:cs="Tahoma"/>
          <w:sz w:val="24"/>
          <w:szCs w:val="24"/>
        </w:rPr>
        <w:t xml:space="preserve">Experience of similar type of works </w:t>
      </w:r>
    </w:p>
    <w:p w:rsidR="00716AC5" w:rsidRPr="008834CF" w:rsidRDefault="00716AC5" w:rsidP="00716AC5">
      <w:pPr>
        <w:pStyle w:val="ListParagraph"/>
        <w:numPr>
          <w:ilvl w:val="0"/>
          <w:numId w:val="4"/>
        </w:numPr>
        <w:ind w:left="1440" w:hanging="360"/>
        <w:jc w:val="both"/>
        <w:rPr>
          <w:rFonts w:ascii="Tahoma" w:hAnsi="Tahoma" w:cs="Tahoma"/>
          <w:sz w:val="24"/>
          <w:szCs w:val="24"/>
        </w:rPr>
      </w:pPr>
      <w:r w:rsidRPr="008834CF">
        <w:rPr>
          <w:rFonts w:ascii="Tahoma" w:hAnsi="Tahoma" w:cs="Tahoma"/>
          <w:sz w:val="24"/>
          <w:szCs w:val="24"/>
        </w:rPr>
        <w:t xml:space="preserve">Details of relevant experienced man power. </w:t>
      </w:r>
    </w:p>
    <w:p w:rsidR="00716AC5" w:rsidRPr="008834CF" w:rsidRDefault="00716AC5" w:rsidP="00716AC5">
      <w:pPr>
        <w:pStyle w:val="ListParagraph"/>
        <w:numPr>
          <w:ilvl w:val="0"/>
          <w:numId w:val="4"/>
        </w:numPr>
        <w:ind w:left="1440" w:hanging="360"/>
        <w:jc w:val="both"/>
        <w:rPr>
          <w:rFonts w:ascii="Tahoma" w:hAnsi="Tahoma" w:cs="Tahoma"/>
          <w:sz w:val="24"/>
          <w:szCs w:val="24"/>
        </w:rPr>
      </w:pPr>
      <w:r w:rsidRPr="008834CF">
        <w:rPr>
          <w:rFonts w:ascii="Tahoma" w:hAnsi="Tahoma" w:cs="Tahoma"/>
          <w:sz w:val="24"/>
          <w:szCs w:val="24"/>
        </w:rPr>
        <w:t xml:space="preserve">Details of financial strength. </w:t>
      </w:r>
    </w:p>
    <w:p w:rsidR="00716AC5" w:rsidRPr="008834CF" w:rsidRDefault="00716AC5" w:rsidP="00716AC5">
      <w:pPr>
        <w:pStyle w:val="ListParagraph"/>
        <w:ind w:left="900" w:hanging="360"/>
        <w:jc w:val="both"/>
        <w:rPr>
          <w:rFonts w:ascii="Tahoma" w:hAnsi="Tahoma" w:cs="Tahoma"/>
          <w:sz w:val="24"/>
          <w:szCs w:val="24"/>
        </w:rPr>
      </w:pPr>
    </w:p>
    <w:p w:rsidR="00716AC5" w:rsidRPr="008834CF" w:rsidRDefault="00716AC5" w:rsidP="00716AC5">
      <w:pPr>
        <w:pStyle w:val="ListParagraph"/>
        <w:ind w:left="900" w:hanging="360"/>
        <w:jc w:val="both"/>
        <w:rPr>
          <w:sz w:val="20"/>
          <w:szCs w:val="20"/>
        </w:rPr>
      </w:pPr>
      <w:r w:rsidRPr="008834CF">
        <w:rPr>
          <w:rFonts w:ascii="Tahoma" w:hAnsi="Tahoma" w:cs="Tahoma"/>
          <w:sz w:val="24"/>
          <w:szCs w:val="24"/>
        </w:rPr>
        <w:t>4.</w:t>
      </w:r>
      <w:r w:rsidRPr="008834CF">
        <w:rPr>
          <w:rFonts w:ascii="Tahoma" w:hAnsi="Tahoma" w:cs="Tahoma"/>
          <w:sz w:val="24"/>
          <w:szCs w:val="24"/>
        </w:rPr>
        <w:tab/>
      </w:r>
      <w:r w:rsidRPr="008834CF">
        <w:rPr>
          <w:sz w:val="20"/>
          <w:szCs w:val="20"/>
        </w:rPr>
        <w:t xml:space="preserve"> </w:t>
      </w:r>
      <w:r w:rsidRPr="008834CF">
        <w:rPr>
          <w:rFonts w:ascii="Tahoma" w:hAnsi="Tahoma" w:cs="Tahoma"/>
          <w:b/>
          <w:sz w:val="24"/>
          <w:szCs w:val="24"/>
        </w:rPr>
        <w:t>Scope of Services</w:t>
      </w:r>
      <w:r w:rsidRPr="008834CF">
        <w:rPr>
          <w:sz w:val="20"/>
          <w:szCs w:val="20"/>
        </w:rPr>
        <w:t xml:space="preserve"> </w:t>
      </w:r>
    </w:p>
    <w:p w:rsidR="00716AC5" w:rsidRPr="008834CF" w:rsidRDefault="00716AC5" w:rsidP="00716AC5">
      <w:pPr>
        <w:pStyle w:val="ListParagraph"/>
        <w:ind w:left="900"/>
        <w:jc w:val="both"/>
        <w:rPr>
          <w:rFonts w:ascii="Tahoma" w:hAnsi="Tahoma" w:cs="Tahoma"/>
          <w:sz w:val="24"/>
          <w:szCs w:val="24"/>
        </w:rPr>
      </w:pPr>
      <w:r w:rsidRPr="008834CF">
        <w:rPr>
          <w:rFonts w:ascii="Tahoma" w:hAnsi="Tahoma" w:cs="Tahoma"/>
          <w:sz w:val="24"/>
          <w:szCs w:val="24"/>
        </w:rPr>
        <w:t>The scope of the services shall broadly include but not limited to the following. The software should have capability to:</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Analyze networks with at</w:t>
      </w:r>
      <w:r>
        <w:rPr>
          <w:rFonts w:ascii="Tahoma" w:hAnsi="Tahoma" w:cs="Tahoma"/>
          <w:sz w:val="24"/>
          <w:szCs w:val="24"/>
        </w:rPr>
        <w:t xml:space="preserve"> </w:t>
      </w:r>
      <w:r w:rsidRPr="008834CF">
        <w:rPr>
          <w:rFonts w:ascii="Tahoma" w:hAnsi="Tahoma" w:cs="Tahoma"/>
          <w:sz w:val="24"/>
          <w:szCs w:val="24"/>
        </w:rPr>
        <w:t>least 5,000 buses and branches.</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 xml:space="preserve">Allow multiple swing buses </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Automatic Bus selection for isolated system</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Simultaneous solutions for islanded networks</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 xml:space="preserve">Area interchange with area control generators </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 xml:space="preserve">Control of real power flow through phase shifting transformers </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Switchable shunt elements(reactors/capacitors)</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 xml:space="preserve">Facilities for incorporation of Distributed Generation </w:t>
      </w:r>
    </w:p>
    <w:p w:rsidR="00716AC5" w:rsidRPr="008834CF" w:rsidRDefault="00716AC5" w:rsidP="00716AC5">
      <w:pPr>
        <w:pStyle w:val="ListParagraph"/>
        <w:numPr>
          <w:ilvl w:val="0"/>
          <w:numId w:val="1"/>
        </w:numPr>
        <w:spacing w:after="0"/>
        <w:ind w:left="1890" w:hanging="450"/>
        <w:jc w:val="both"/>
        <w:rPr>
          <w:rFonts w:ascii="Tahoma" w:hAnsi="Tahoma" w:cs="Tahoma"/>
          <w:sz w:val="24"/>
          <w:szCs w:val="24"/>
        </w:rPr>
      </w:pPr>
      <w:r w:rsidRPr="008834CF">
        <w:rPr>
          <w:rFonts w:ascii="Tahoma" w:hAnsi="Tahoma" w:cs="Tahoma"/>
          <w:sz w:val="24"/>
          <w:szCs w:val="24"/>
        </w:rPr>
        <w:t>Viewing results in Tabular (spread sheet) and Graphical form.</w:t>
      </w:r>
    </w:p>
    <w:p w:rsidR="00716AC5" w:rsidRPr="008834CF" w:rsidRDefault="00716AC5" w:rsidP="00716AC5">
      <w:pPr>
        <w:pStyle w:val="ListParagraph"/>
        <w:spacing w:after="0"/>
        <w:ind w:left="1440" w:hanging="1170"/>
        <w:jc w:val="both"/>
        <w:rPr>
          <w:rFonts w:ascii="Tahoma" w:hAnsi="Tahoma" w:cs="Tahoma"/>
          <w:sz w:val="24"/>
          <w:szCs w:val="24"/>
        </w:rPr>
      </w:pPr>
    </w:p>
    <w:p w:rsidR="00716AC5" w:rsidRPr="008834CF" w:rsidRDefault="00716AC5" w:rsidP="00716AC5">
      <w:pPr>
        <w:ind w:firstLine="720"/>
        <w:jc w:val="both"/>
        <w:rPr>
          <w:rFonts w:ascii="Tahoma" w:hAnsi="Tahoma" w:cs="Tahoma"/>
          <w:sz w:val="24"/>
          <w:szCs w:val="24"/>
        </w:rPr>
      </w:pPr>
      <w:r w:rsidRPr="008834CF">
        <w:rPr>
          <w:rFonts w:ascii="Tahoma" w:hAnsi="Tahoma" w:cs="Tahoma"/>
          <w:sz w:val="24"/>
          <w:szCs w:val="24"/>
        </w:rPr>
        <w:lastRenderedPageBreak/>
        <w:t>The software should also have provision for carrying out off load studies and Analysis. The software should be capable of carrying out studies and Analysis for supply voltage 400kV to 11kV both for AC and DC, 1-phase and 3-phase load flow and with FACTS and HVDC system. The software should have user friendly Graphic User Interface, be capable of easily and quickly generating single line diagrams (SLD). The software package should also provide option for exporting and importing the studies from one database file to other database files of various reputed software's in the field of load flow studies.</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 xml:space="preserve">All studies and services required/necessary to complete the review shall be deemed as included in the ‘Scope of Work’, even if it is not specifically mentioned as part of the ‘Scope of Work’. </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 xml:space="preserve">Any Consultants /Firms can also provide suitable Software tool only i.e. modeling of the software as per modules can be done by any other Firm, if Firm is not interested in doing modeling also.  </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 xml:space="preserve">The Consultants /Firms would need to submit the bid for Software and Modeling separately. </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The time period for completion of the work shall be Six months from the date of award of work up to submission of final report.</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 xml:space="preserve"> Interested Consultants /Firms may submit their EOI in sealed cover to office of the Chief Engineer/ Planning, PSPCL Head Office, The Lower Mall, Patiala on working days during office hrs. </w:t>
      </w:r>
      <w:proofErr w:type="gramStart"/>
      <w:r w:rsidRPr="008834CF">
        <w:rPr>
          <w:rFonts w:ascii="Tahoma" w:hAnsi="Tahoma" w:cs="Tahoma"/>
          <w:sz w:val="24"/>
          <w:szCs w:val="24"/>
        </w:rPr>
        <w:t>within</w:t>
      </w:r>
      <w:proofErr w:type="gramEnd"/>
      <w:r w:rsidRPr="008834CF">
        <w:rPr>
          <w:rFonts w:ascii="Tahoma" w:hAnsi="Tahoma" w:cs="Tahoma"/>
          <w:sz w:val="24"/>
          <w:szCs w:val="24"/>
        </w:rPr>
        <w:t xml:space="preserve"> 15 (Fifteen) days of this publication i.e. not</w:t>
      </w:r>
      <w:r>
        <w:rPr>
          <w:rFonts w:ascii="Tahoma" w:hAnsi="Tahoma" w:cs="Tahoma"/>
          <w:sz w:val="24"/>
          <w:szCs w:val="24"/>
        </w:rPr>
        <w:t xml:space="preserve"> later than 17</w:t>
      </w:r>
      <w:r w:rsidRPr="008834CF">
        <w:rPr>
          <w:rFonts w:ascii="Tahoma" w:hAnsi="Tahoma" w:cs="Tahoma"/>
          <w:sz w:val="24"/>
          <w:szCs w:val="24"/>
        </w:rPr>
        <w:t xml:space="preserve">:00 hours on </w:t>
      </w:r>
      <w:r>
        <w:rPr>
          <w:rFonts w:ascii="Tahoma" w:hAnsi="Tahoma" w:cs="Tahoma"/>
          <w:sz w:val="24"/>
          <w:szCs w:val="24"/>
        </w:rPr>
        <w:t>27</w:t>
      </w:r>
      <w:r w:rsidRPr="008834CF">
        <w:rPr>
          <w:rFonts w:ascii="Tahoma" w:hAnsi="Tahoma" w:cs="Tahoma"/>
          <w:sz w:val="24"/>
          <w:szCs w:val="24"/>
        </w:rPr>
        <w:t xml:space="preserve"> Aug 2018.</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The eligible Consultants /Firms shall be intimated by PSPCL by issuance of Request for Presentation. The presentation shall be followed by discussions with Monitoring Committee.</w:t>
      </w:r>
      <w:r w:rsidRPr="008834CF">
        <w:rPr>
          <w:sz w:val="20"/>
          <w:szCs w:val="20"/>
        </w:rPr>
        <w:t xml:space="preserve"> </w:t>
      </w:r>
    </w:p>
    <w:p w:rsidR="00716AC5" w:rsidRPr="008834CF" w:rsidRDefault="00716AC5" w:rsidP="00716AC5">
      <w:pPr>
        <w:pStyle w:val="ListParagraph"/>
        <w:numPr>
          <w:ilvl w:val="0"/>
          <w:numId w:val="5"/>
        </w:numPr>
        <w:ind w:left="720" w:hanging="540"/>
        <w:jc w:val="both"/>
        <w:rPr>
          <w:rFonts w:ascii="Tahoma" w:hAnsi="Tahoma" w:cs="Tahoma"/>
          <w:sz w:val="24"/>
          <w:szCs w:val="24"/>
        </w:rPr>
      </w:pPr>
      <w:r w:rsidRPr="008834CF">
        <w:rPr>
          <w:rFonts w:ascii="Tahoma" w:hAnsi="Tahoma" w:cs="Tahoma"/>
          <w:sz w:val="24"/>
          <w:szCs w:val="24"/>
        </w:rPr>
        <w:t xml:space="preserve">PSPCL reserves the right to select or reject any proposal or to cancel the entire process without assigning any reason thereof and no claim/ dispute on any account shall be entertained. </w:t>
      </w:r>
    </w:p>
    <w:p w:rsidR="00716AC5" w:rsidRPr="008834CF" w:rsidRDefault="00716AC5" w:rsidP="00716AC5">
      <w:pPr>
        <w:pStyle w:val="ListParagraph"/>
        <w:ind w:left="1440" w:hanging="360"/>
        <w:jc w:val="both"/>
        <w:rPr>
          <w:rFonts w:ascii="Tahoma" w:hAnsi="Tahoma" w:cs="Tahoma"/>
          <w:sz w:val="24"/>
          <w:szCs w:val="24"/>
        </w:rPr>
      </w:pPr>
    </w:p>
    <w:p w:rsidR="00716AC5" w:rsidRDefault="00716AC5" w:rsidP="00716AC5">
      <w:pPr>
        <w:pStyle w:val="ListParagraph"/>
        <w:ind w:left="1440" w:hanging="360"/>
        <w:jc w:val="right"/>
        <w:rPr>
          <w:rFonts w:ascii="Tahoma" w:hAnsi="Tahoma" w:cs="Tahoma"/>
          <w:sz w:val="24"/>
          <w:szCs w:val="24"/>
        </w:rPr>
      </w:pPr>
    </w:p>
    <w:p w:rsidR="00716AC5" w:rsidRDefault="00716AC5" w:rsidP="00716AC5">
      <w:pPr>
        <w:pStyle w:val="ListParagraph"/>
        <w:ind w:left="1440" w:hanging="360"/>
        <w:jc w:val="right"/>
        <w:rPr>
          <w:rFonts w:ascii="Tahoma" w:hAnsi="Tahoma" w:cs="Tahoma"/>
          <w:sz w:val="24"/>
          <w:szCs w:val="24"/>
        </w:rPr>
      </w:pPr>
    </w:p>
    <w:p w:rsidR="00716AC5" w:rsidRPr="008834CF" w:rsidRDefault="00716AC5" w:rsidP="00716AC5">
      <w:pPr>
        <w:pStyle w:val="ListParagraph"/>
        <w:ind w:left="1440" w:hanging="360"/>
        <w:jc w:val="right"/>
        <w:rPr>
          <w:rFonts w:ascii="Tahoma" w:hAnsi="Tahoma" w:cs="Tahoma"/>
          <w:sz w:val="24"/>
          <w:szCs w:val="24"/>
        </w:rPr>
      </w:pPr>
      <w:r w:rsidRPr="008834CF">
        <w:rPr>
          <w:rFonts w:ascii="Tahoma" w:hAnsi="Tahoma" w:cs="Tahoma"/>
          <w:sz w:val="24"/>
          <w:szCs w:val="24"/>
        </w:rPr>
        <w:t>Engineer-in- Chief / Planning</w:t>
      </w:r>
    </w:p>
    <w:p w:rsidR="00716AC5" w:rsidRPr="008834CF" w:rsidRDefault="00716AC5" w:rsidP="00716AC5">
      <w:pPr>
        <w:pStyle w:val="ListParagraph"/>
        <w:ind w:left="1440" w:hanging="360"/>
        <w:jc w:val="right"/>
        <w:rPr>
          <w:rFonts w:ascii="Tahoma" w:hAnsi="Tahoma" w:cs="Tahoma"/>
          <w:sz w:val="24"/>
          <w:szCs w:val="24"/>
        </w:rPr>
      </w:pPr>
      <w:r w:rsidRPr="008834CF">
        <w:rPr>
          <w:rFonts w:ascii="Tahoma" w:hAnsi="Tahoma" w:cs="Tahoma"/>
          <w:sz w:val="24"/>
          <w:szCs w:val="24"/>
        </w:rPr>
        <w:t xml:space="preserve"> PSPCL, Patiala (Punjab) </w:t>
      </w:r>
    </w:p>
    <w:p w:rsidR="00805CA6" w:rsidRDefault="00805CA6"/>
    <w:sectPr w:rsidR="00805CA6" w:rsidSect="00805C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ee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8A8"/>
    <w:multiLevelType w:val="hybridMultilevel"/>
    <w:tmpl w:val="65EC8728"/>
    <w:lvl w:ilvl="0" w:tplc="75D4D4DA">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F65C7C"/>
    <w:multiLevelType w:val="hybridMultilevel"/>
    <w:tmpl w:val="77D24950"/>
    <w:lvl w:ilvl="0" w:tplc="527A8BE6">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
    <w:nsid w:val="28504DDB"/>
    <w:multiLevelType w:val="hybridMultilevel"/>
    <w:tmpl w:val="C860C3B4"/>
    <w:lvl w:ilvl="0" w:tplc="53F6A02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2F785D06"/>
    <w:multiLevelType w:val="hybridMultilevel"/>
    <w:tmpl w:val="10387D74"/>
    <w:lvl w:ilvl="0" w:tplc="86AC0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27712"/>
    <w:multiLevelType w:val="hybridMultilevel"/>
    <w:tmpl w:val="80548F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11234"/>
    <w:multiLevelType w:val="hybridMultilevel"/>
    <w:tmpl w:val="333CDB8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16AC5"/>
    <w:rsid w:val="00716AC5"/>
    <w:rsid w:val="0080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AC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6AC5"/>
    <w:rPr>
      <w:color w:val="0000FF"/>
      <w:u w:val="single"/>
    </w:rPr>
  </w:style>
  <w:style w:type="paragraph" w:styleId="ListParagraph">
    <w:name w:val="List Paragraph"/>
    <w:basedOn w:val="Normal"/>
    <w:uiPriority w:val="34"/>
    <w:qFormat/>
    <w:rsid w:val="00716AC5"/>
    <w:pPr>
      <w:ind w:left="720"/>
      <w:contextualSpacing/>
    </w:pPr>
  </w:style>
  <w:style w:type="paragraph" w:styleId="BalloonText">
    <w:name w:val="Balloon Text"/>
    <w:basedOn w:val="Normal"/>
    <w:link w:val="BalloonTextChar"/>
    <w:uiPriority w:val="99"/>
    <w:semiHidden/>
    <w:unhideWhenUsed/>
    <w:rsid w:val="00716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C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planning@pspcl.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2018-08-10T09:34:00Z</dcterms:created>
  <dcterms:modified xsi:type="dcterms:W3CDTF">2018-08-10T09:34:00Z</dcterms:modified>
</cp:coreProperties>
</file>